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C56BE" w14:textId="2887C77B" w:rsidR="00EC73C9" w:rsidRDefault="00F478FE">
      <w:r>
        <w:rPr>
          <w:noProof/>
        </w:rPr>
        <mc:AlternateContent>
          <mc:Choice Requires="wps">
            <w:drawing>
              <wp:inline distT="0" distB="0" distL="0" distR="0" wp14:anchorId="3076D413" wp14:editId="7BFC70FA">
                <wp:extent cx="5715000" cy="8801100"/>
                <wp:effectExtent l="23495" t="23495" r="24130" b="24130"/>
                <wp:docPr id="2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911BE" w14:textId="68B2031F" w:rsidR="00242584" w:rsidRPr="00F82AD7" w:rsidRDefault="00242584" w:rsidP="00DC5A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C22428" wp14:editId="18AE103F">
                                  <wp:extent cx="5562600" cy="1362075"/>
                                  <wp:effectExtent l="0" t="0" r="0" b="9525"/>
                                  <wp:docPr id="2" name="obrázek 2" descr="barevný logolin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arevný logolin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2600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7A5874" w14:textId="77777777" w:rsidR="00242584" w:rsidRDefault="00242584" w:rsidP="00C7207B">
                            <w:pPr>
                              <w:pStyle w:val="Zhlav"/>
                              <w:jc w:val="center"/>
                              <w:rPr>
                                <w:rFonts w:cs="Arial"/>
                                <w:b/>
                                <w:spacing w:val="12"/>
                                <w:sz w:val="28"/>
                                <w:szCs w:val="28"/>
                              </w:rPr>
                            </w:pPr>
                          </w:p>
                          <w:p w14:paraId="61A016FB" w14:textId="77777777" w:rsidR="00242584" w:rsidRDefault="00242584" w:rsidP="00C7207B">
                            <w:pPr>
                              <w:pStyle w:val="Zhlav"/>
                              <w:jc w:val="center"/>
                              <w:rPr>
                                <w:rFonts w:cs="Arial"/>
                                <w:b/>
                                <w:spacing w:val="12"/>
                                <w:sz w:val="28"/>
                                <w:szCs w:val="28"/>
                              </w:rPr>
                            </w:pPr>
                          </w:p>
                          <w:p w14:paraId="559E9368" w14:textId="77777777" w:rsidR="00242584" w:rsidRPr="0014295B" w:rsidRDefault="00242584" w:rsidP="0040233C">
                            <w:pPr>
                              <w:pStyle w:val="Zhlav"/>
                              <w:jc w:val="center"/>
                              <w:rPr>
                                <w:rFonts w:cs="Arial"/>
                                <w:b/>
                                <w:spacing w:val="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pacing w:val="12"/>
                                <w:sz w:val="28"/>
                                <w:szCs w:val="28"/>
                              </w:rPr>
                              <w:t>Projekt UNIV 3 – podpora procesů</w:t>
                            </w:r>
                            <w:r w:rsidRPr="0014295B">
                              <w:rPr>
                                <w:rFonts w:cs="Arial"/>
                                <w:b/>
                                <w:spacing w:val="12"/>
                                <w:sz w:val="28"/>
                                <w:szCs w:val="28"/>
                              </w:rPr>
                              <w:t xml:space="preserve"> uznávání</w:t>
                            </w:r>
                          </w:p>
                          <w:p w14:paraId="3F89D473" w14:textId="77777777" w:rsidR="00242584" w:rsidRDefault="00242584" w:rsidP="00EC73C9">
                            <w:pPr>
                              <w:pStyle w:val="Zhlav"/>
                              <w:jc w:val="center"/>
                              <w:rPr>
                                <w:rFonts w:cs="Arial"/>
                                <w:b/>
                                <w:color w:val="379294"/>
                                <w:spacing w:val="12"/>
                                <w:sz w:val="36"/>
                                <w:szCs w:val="36"/>
                              </w:rPr>
                            </w:pPr>
                          </w:p>
                          <w:p w14:paraId="25A80730" w14:textId="77777777" w:rsidR="00242584" w:rsidRPr="008F3539" w:rsidRDefault="00242584" w:rsidP="00EC73C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A2873E3" w14:textId="77777777" w:rsidR="00242584" w:rsidRPr="008F3539" w:rsidRDefault="00242584" w:rsidP="00EC73C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CF28ED3" w14:textId="77777777" w:rsidR="00242584" w:rsidRPr="00696BE9" w:rsidRDefault="00242584" w:rsidP="00EC73C9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REKVALIFIKAČNÍ PROGRAM  </w:t>
                            </w:r>
                          </w:p>
                          <w:p w14:paraId="405E19CE" w14:textId="77777777" w:rsidR="00242584" w:rsidRPr="00A31EA8" w:rsidRDefault="00242584" w:rsidP="00EC73C9">
                            <w:pPr>
                              <w:jc w:val="center"/>
                              <w:rPr>
                                <w:rFonts w:cs="Arial"/>
                                <w:sz w:val="4"/>
                                <w:szCs w:val="4"/>
                              </w:rPr>
                            </w:pPr>
                          </w:p>
                          <w:p w14:paraId="7510D5EA" w14:textId="77777777" w:rsidR="00242584" w:rsidRDefault="00242584" w:rsidP="00DC5A71">
                            <w:pPr>
                              <w:spacing w:before="480" w:after="480"/>
                              <w:jc w:val="center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Chemický technik technolog</w:t>
                            </w:r>
                          </w:p>
                          <w:p w14:paraId="21EB694C" w14:textId="77777777" w:rsidR="00242584" w:rsidRPr="00954C23" w:rsidRDefault="00242584" w:rsidP="00DC5A71">
                            <w:pPr>
                              <w:spacing w:before="480" w:after="480"/>
                              <w:jc w:val="center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(28-037-M)</w:t>
                            </w:r>
                          </w:p>
                          <w:p w14:paraId="5F3342AD" w14:textId="77777777" w:rsidR="00242584" w:rsidRDefault="00242584" w:rsidP="00EC73C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C91DE48" w14:textId="77777777" w:rsidR="00242584" w:rsidRDefault="00242584" w:rsidP="00D565E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13095E87" w14:textId="77777777" w:rsidR="00242584" w:rsidRDefault="00242584" w:rsidP="00EC73C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97C29DF" w14:textId="77777777" w:rsidR="00242584" w:rsidRDefault="00242584" w:rsidP="00EC73C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B5F3F21" w14:textId="77777777" w:rsidR="00242584" w:rsidRDefault="00242584" w:rsidP="00EC73C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005BD23" w14:textId="77777777" w:rsidR="00242584" w:rsidRDefault="00242584" w:rsidP="00D565E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2735D3FD" w14:textId="77777777" w:rsidR="00242584" w:rsidRDefault="00242584" w:rsidP="00EC73C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7125684" w14:textId="77777777" w:rsidR="00242584" w:rsidRDefault="00242584" w:rsidP="00EC73C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58DFC56" w14:textId="77777777" w:rsidR="00242584" w:rsidRDefault="00242584" w:rsidP="00DC5A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3166F25" w14:textId="77777777" w:rsidR="00242584" w:rsidRDefault="00242584" w:rsidP="00EC73C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EB2BAAD" w14:textId="107BD1D7" w:rsidR="00242584" w:rsidRDefault="00242584" w:rsidP="0040233C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CF210DC" wp14:editId="54DBD4B4">
                                  <wp:extent cx="1895475" cy="1562100"/>
                                  <wp:effectExtent l="0" t="0" r="9525" b="0"/>
                                  <wp:docPr id="4" name="obrázek 1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475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B06FB0" w14:textId="77777777" w:rsidR="00242584" w:rsidRDefault="00242584" w:rsidP="003D12F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0B9A20E" w14:textId="77777777" w:rsidR="00242584" w:rsidRDefault="00242584" w:rsidP="003D12F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C8ADB3C" w14:textId="77777777" w:rsidR="00242584" w:rsidRDefault="00242584" w:rsidP="003D12F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6097912" w14:textId="77777777" w:rsidR="00242584" w:rsidRDefault="00242584" w:rsidP="003D12F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4766D13" w14:textId="77777777" w:rsidR="00242584" w:rsidRDefault="00242584" w:rsidP="0040233C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Copyright: Ministerstvo školství, mládeže a tělovýchovy</w:t>
                            </w:r>
                          </w:p>
                          <w:p w14:paraId="3E433AF5" w14:textId="77777777" w:rsidR="00242584" w:rsidRDefault="00242584" w:rsidP="00EC73C9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3439A6AA" w14:textId="77777777" w:rsidR="00242584" w:rsidRPr="00696BE9" w:rsidRDefault="00242584" w:rsidP="00FB404B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6D413" id="Rectangle 51" o:spid="_x0000_s1026" style="width:450pt;height:6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" strokecolor="#1f497d" strokeweight="2.5pt">
                <v:textbox>
                  <w:txbxContent>
                    <w:p w14:paraId="008911BE" w14:textId="68B2031F" w:rsidR="00242584" w:rsidRPr="00F82AD7" w:rsidRDefault="00242584" w:rsidP="00DC5A7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C22428" wp14:editId="18AE103F">
                            <wp:extent cx="5562600" cy="1362075"/>
                            <wp:effectExtent l="0" t="0" r="0" b="9525"/>
                            <wp:docPr id="2" name="obrázek 2" descr="barevný logolin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arevný logolin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2600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7A5874" w14:textId="77777777" w:rsidR="00242584" w:rsidRDefault="00242584" w:rsidP="00C7207B">
                      <w:pPr>
                        <w:pStyle w:val="Zhlav"/>
                        <w:jc w:val="center"/>
                        <w:rPr>
                          <w:rFonts w:cs="Arial"/>
                          <w:b/>
                          <w:spacing w:val="12"/>
                          <w:sz w:val="28"/>
                          <w:szCs w:val="28"/>
                        </w:rPr>
                      </w:pPr>
                    </w:p>
                    <w:p w14:paraId="61A016FB" w14:textId="77777777" w:rsidR="00242584" w:rsidRDefault="00242584" w:rsidP="00C7207B">
                      <w:pPr>
                        <w:pStyle w:val="Zhlav"/>
                        <w:jc w:val="center"/>
                        <w:rPr>
                          <w:rFonts w:cs="Arial"/>
                          <w:b/>
                          <w:spacing w:val="12"/>
                          <w:sz w:val="28"/>
                          <w:szCs w:val="28"/>
                        </w:rPr>
                      </w:pPr>
                    </w:p>
                    <w:p w14:paraId="559E9368" w14:textId="77777777" w:rsidR="00242584" w:rsidRPr="0014295B" w:rsidRDefault="00242584" w:rsidP="0040233C">
                      <w:pPr>
                        <w:pStyle w:val="Zhlav"/>
                        <w:jc w:val="center"/>
                        <w:rPr>
                          <w:rFonts w:cs="Arial"/>
                          <w:b/>
                          <w:spacing w:val="12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pacing w:val="12"/>
                          <w:sz w:val="28"/>
                          <w:szCs w:val="28"/>
                        </w:rPr>
                        <w:t>Projekt UNIV 3 – podpora procesů</w:t>
                      </w:r>
                      <w:r w:rsidRPr="0014295B">
                        <w:rPr>
                          <w:rFonts w:cs="Arial"/>
                          <w:b/>
                          <w:spacing w:val="12"/>
                          <w:sz w:val="28"/>
                          <w:szCs w:val="28"/>
                        </w:rPr>
                        <w:t xml:space="preserve"> uznávání</w:t>
                      </w:r>
                    </w:p>
                    <w:p w14:paraId="3F89D473" w14:textId="77777777" w:rsidR="00242584" w:rsidRDefault="00242584" w:rsidP="00EC73C9">
                      <w:pPr>
                        <w:pStyle w:val="Zhlav"/>
                        <w:jc w:val="center"/>
                        <w:rPr>
                          <w:rFonts w:cs="Arial"/>
                          <w:b/>
                          <w:color w:val="379294"/>
                          <w:spacing w:val="12"/>
                          <w:sz w:val="36"/>
                          <w:szCs w:val="36"/>
                        </w:rPr>
                      </w:pPr>
                    </w:p>
                    <w:p w14:paraId="25A80730" w14:textId="77777777" w:rsidR="00242584" w:rsidRPr="008F3539" w:rsidRDefault="00242584" w:rsidP="00EC73C9">
                      <w:pPr>
                        <w:rPr>
                          <w:rFonts w:cs="Arial"/>
                        </w:rPr>
                      </w:pPr>
                    </w:p>
                    <w:p w14:paraId="3A2873E3" w14:textId="77777777" w:rsidR="00242584" w:rsidRPr="008F3539" w:rsidRDefault="00242584" w:rsidP="00EC73C9">
                      <w:pPr>
                        <w:rPr>
                          <w:rFonts w:cs="Arial"/>
                        </w:rPr>
                      </w:pPr>
                    </w:p>
                    <w:p w14:paraId="3CF28ED3" w14:textId="77777777" w:rsidR="00242584" w:rsidRPr="00696BE9" w:rsidRDefault="00242584" w:rsidP="00EC73C9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REKVALIFIKAČNÍ PROGRAM  </w:t>
                      </w:r>
                    </w:p>
                    <w:p w14:paraId="405E19CE" w14:textId="77777777" w:rsidR="00242584" w:rsidRPr="00A31EA8" w:rsidRDefault="00242584" w:rsidP="00EC73C9">
                      <w:pPr>
                        <w:jc w:val="center"/>
                        <w:rPr>
                          <w:rFonts w:cs="Arial"/>
                          <w:sz w:val="4"/>
                          <w:szCs w:val="4"/>
                        </w:rPr>
                      </w:pPr>
                    </w:p>
                    <w:p w14:paraId="7510D5EA" w14:textId="77777777" w:rsidR="00242584" w:rsidRDefault="00242584" w:rsidP="00DC5A71">
                      <w:pPr>
                        <w:spacing w:before="480" w:after="480"/>
                        <w:jc w:val="center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sz w:val="48"/>
                          <w:szCs w:val="48"/>
                        </w:rPr>
                        <w:t>Chemický technik technolog</w:t>
                      </w:r>
                    </w:p>
                    <w:p w14:paraId="21EB694C" w14:textId="77777777" w:rsidR="00242584" w:rsidRPr="00954C23" w:rsidRDefault="00242584" w:rsidP="00DC5A71">
                      <w:pPr>
                        <w:spacing w:before="480" w:after="480"/>
                        <w:jc w:val="center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sz w:val="48"/>
                          <w:szCs w:val="48"/>
                        </w:rPr>
                        <w:t>(28-037-M)</w:t>
                      </w:r>
                    </w:p>
                    <w:p w14:paraId="5F3342AD" w14:textId="77777777" w:rsidR="00242584" w:rsidRDefault="00242584" w:rsidP="00EC73C9">
                      <w:pPr>
                        <w:rPr>
                          <w:rFonts w:cs="Arial"/>
                        </w:rPr>
                      </w:pPr>
                    </w:p>
                    <w:p w14:paraId="4C91DE48" w14:textId="77777777" w:rsidR="00242584" w:rsidRDefault="00242584" w:rsidP="00D565E7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13095E87" w14:textId="77777777" w:rsidR="00242584" w:rsidRDefault="00242584" w:rsidP="00EC73C9">
                      <w:pPr>
                        <w:rPr>
                          <w:rFonts w:cs="Arial"/>
                        </w:rPr>
                      </w:pPr>
                    </w:p>
                    <w:p w14:paraId="697C29DF" w14:textId="77777777" w:rsidR="00242584" w:rsidRDefault="00242584" w:rsidP="00EC73C9">
                      <w:pPr>
                        <w:rPr>
                          <w:rFonts w:cs="Arial"/>
                        </w:rPr>
                      </w:pPr>
                    </w:p>
                    <w:p w14:paraId="5B5F3F21" w14:textId="77777777" w:rsidR="00242584" w:rsidRDefault="00242584" w:rsidP="00EC73C9">
                      <w:pPr>
                        <w:rPr>
                          <w:rFonts w:cs="Arial"/>
                        </w:rPr>
                      </w:pPr>
                    </w:p>
                    <w:p w14:paraId="7005BD23" w14:textId="77777777" w:rsidR="00242584" w:rsidRDefault="00242584" w:rsidP="00D565E7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2735D3FD" w14:textId="77777777" w:rsidR="00242584" w:rsidRDefault="00242584" w:rsidP="00EC73C9">
                      <w:pPr>
                        <w:rPr>
                          <w:rFonts w:cs="Arial"/>
                        </w:rPr>
                      </w:pPr>
                    </w:p>
                    <w:p w14:paraId="57125684" w14:textId="77777777" w:rsidR="00242584" w:rsidRDefault="00242584" w:rsidP="00EC73C9">
                      <w:pPr>
                        <w:rPr>
                          <w:rFonts w:cs="Arial"/>
                        </w:rPr>
                      </w:pPr>
                    </w:p>
                    <w:p w14:paraId="758DFC56" w14:textId="77777777" w:rsidR="00242584" w:rsidRDefault="00242584" w:rsidP="00DC5A71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63166F25" w14:textId="77777777" w:rsidR="00242584" w:rsidRDefault="00242584" w:rsidP="00EC73C9">
                      <w:pPr>
                        <w:rPr>
                          <w:rFonts w:cs="Arial"/>
                        </w:rPr>
                      </w:pPr>
                    </w:p>
                    <w:p w14:paraId="6EB2BAAD" w14:textId="107BD1D7" w:rsidR="00242584" w:rsidRDefault="00242584" w:rsidP="0040233C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CF210DC" wp14:editId="54DBD4B4">
                            <wp:extent cx="1895475" cy="1562100"/>
                            <wp:effectExtent l="0" t="0" r="9525" b="0"/>
                            <wp:docPr id="4" name="obrázek 1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475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B06FB0" w14:textId="77777777" w:rsidR="00242584" w:rsidRDefault="00242584" w:rsidP="003D12F6">
                      <w:pPr>
                        <w:rPr>
                          <w:rFonts w:cs="Arial"/>
                        </w:rPr>
                      </w:pPr>
                    </w:p>
                    <w:p w14:paraId="60B9A20E" w14:textId="77777777" w:rsidR="00242584" w:rsidRDefault="00242584" w:rsidP="003D12F6">
                      <w:pPr>
                        <w:rPr>
                          <w:rFonts w:cs="Arial"/>
                        </w:rPr>
                      </w:pPr>
                    </w:p>
                    <w:p w14:paraId="4C8ADB3C" w14:textId="77777777" w:rsidR="00242584" w:rsidRDefault="00242584" w:rsidP="003D12F6">
                      <w:pPr>
                        <w:rPr>
                          <w:rFonts w:cs="Arial"/>
                        </w:rPr>
                      </w:pPr>
                    </w:p>
                    <w:p w14:paraId="06097912" w14:textId="77777777" w:rsidR="00242584" w:rsidRDefault="00242584" w:rsidP="003D12F6">
                      <w:pPr>
                        <w:rPr>
                          <w:rFonts w:cs="Arial"/>
                        </w:rPr>
                      </w:pPr>
                    </w:p>
                    <w:p w14:paraId="34766D13" w14:textId="77777777" w:rsidR="00242584" w:rsidRDefault="00242584" w:rsidP="0040233C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Copyright: Ministerstvo školství, mládeže a tělovýchovy</w:t>
                      </w:r>
                    </w:p>
                    <w:p w14:paraId="3E433AF5" w14:textId="77777777" w:rsidR="00242584" w:rsidRDefault="00242584" w:rsidP="00EC73C9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3439A6AA" w14:textId="77777777" w:rsidR="00242584" w:rsidRPr="00696BE9" w:rsidRDefault="00242584" w:rsidP="00FB404B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8215631" w14:textId="77777777" w:rsidR="00242584" w:rsidRDefault="00DC5A71" w:rsidP="00242584">
      <w:pPr>
        <w:jc w:val="both"/>
        <w:rPr>
          <w:bCs/>
        </w:rPr>
      </w:pPr>
      <w:r>
        <w:rPr>
          <w:noProof/>
        </w:rPr>
        <w:br w:type="page"/>
      </w:r>
      <w:r w:rsidR="00242584">
        <w:rPr>
          <w:noProof/>
        </w:rPr>
        <w:lastRenderedPageBreak/>
        <w:t xml:space="preserve">Rekvalifikační program byl vytvořen v rámci projektu UNIV 3  - Podpora procesu uznávání, který realizovalo Ministerstvo školství, mládeže a tělovýchovy ve spolupráci s </w:t>
      </w:r>
      <w:r w:rsidR="00242584">
        <w:rPr>
          <w:bCs/>
        </w:rPr>
        <w:t>Národním ústavem pro vzdělávání</w:t>
      </w:r>
      <w:r w:rsidR="00242584">
        <w:rPr>
          <w:b/>
          <w:bCs/>
        </w:rPr>
        <w:t>,</w:t>
      </w:r>
      <w:r w:rsidR="00242584">
        <w:t xml:space="preserve"> </w:t>
      </w:r>
      <w:r w:rsidR="00242584"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14:paraId="21F457F7" w14:textId="77777777" w:rsidR="00242584" w:rsidRDefault="00242584" w:rsidP="00242584">
      <w:r>
        <w:rPr>
          <w:bCs/>
        </w:rPr>
        <w:t xml:space="preserve">Více informací o projektu najdete na </w:t>
      </w:r>
      <w:hyperlink r:id="rId10" w:history="1">
        <w:r>
          <w:rPr>
            <w:rStyle w:val="Hypertextovodkaz"/>
            <w:bCs/>
          </w:rPr>
          <w:t>www.univ3.nuv.cz</w:t>
        </w:r>
      </w:hyperlink>
      <w:r>
        <w:rPr>
          <w:bCs/>
        </w:rPr>
        <w:t xml:space="preserve"> </w:t>
      </w:r>
    </w:p>
    <w:p w14:paraId="35DF611E" w14:textId="77777777" w:rsidR="00242584" w:rsidRDefault="00242584" w:rsidP="00242584">
      <w:pPr>
        <w:rPr>
          <w:noProof/>
        </w:rPr>
      </w:pPr>
    </w:p>
    <w:p w14:paraId="559D9330" w14:textId="77777777" w:rsidR="00242584" w:rsidRDefault="00242584" w:rsidP="00242584">
      <w:pPr>
        <w:rPr>
          <w:rFonts w:ascii="Times New Roman" w:hAnsi="Times New Roman"/>
          <w:b/>
          <w:u w:val="single"/>
        </w:rPr>
      </w:pPr>
    </w:p>
    <w:p w14:paraId="192489BB" w14:textId="77777777" w:rsidR="00242584" w:rsidRDefault="00242584" w:rsidP="00242584">
      <w:pPr>
        <w:rPr>
          <w:rFonts w:ascii="Times New Roman" w:hAnsi="Times New Roman"/>
          <w:b/>
          <w:u w:val="single"/>
        </w:rPr>
      </w:pPr>
    </w:p>
    <w:p w14:paraId="75E12965" w14:textId="77777777" w:rsidR="00242584" w:rsidRDefault="00242584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p w14:paraId="333CD973" w14:textId="77777777" w:rsidR="00242584" w:rsidRDefault="00242584" w:rsidP="00242584">
      <w:r>
        <w:lastRenderedPageBreak/>
        <w:t>Vážené kolegyně, vážení kolegové,</w:t>
      </w:r>
    </w:p>
    <w:p w14:paraId="406EEDEA" w14:textId="77777777" w:rsidR="00242584" w:rsidRDefault="00242584" w:rsidP="00242584"/>
    <w:p w14:paraId="7AA9FB60" w14:textId="77777777" w:rsidR="00242584" w:rsidRDefault="00242584" w:rsidP="00242584">
      <w:pPr>
        <w:jc w:val="both"/>
      </w:pPr>
      <w:r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14:paraId="661D9C1E" w14:textId="77777777" w:rsidR="00242584" w:rsidRDefault="00242584" w:rsidP="00242584">
      <w:pPr>
        <w:jc w:val="both"/>
        <w:rPr>
          <w:sz w:val="22"/>
          <w:szCs w:val="22"/>
        </w:rPr>
      </w:pPr>
      <w:r>
        <w:t>Má charakter modelového vzdělávacího programu, tzn.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1" w:history="1">
        <w:r>
          <w:rPr>
            <w:rStyle w:val="Hypertextovodkaz"/>
          </w:rPr>
          <w:t>www.msmt.cz/vzdelavani</w:t>
        </w:r>
      </w:hyperlink>
      <w:r>
        <w:t xml:space="preserve"> – další vzdělávání/rekvalifikace)</w:t>
      </w:r>
      <w:r>
        <w:rPr>
          <w:sz w:val="22"/>
          <w:szCs w:val="22"/>
        </w:rPr>
        <w:t>.</w:t>
      </w:r>
    </w:p>
    <w:p w14:paraId="18FB09AF" w14:textId="77777777" w:rsidR="00242584" w:rsidRDefault="00242584" w:rsidP="00242584">
      <w:pPr>
        <w:jc w:val="both"/>
        <w:rPr>
          <w:sz w:val="22"/>
          <w:szCs w:val="22"/>
        </w:rPr>
      </w:pPr>
      <w:r>
        <w:t xml:space="preserve"> 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14:paraId="71AF4FCB" w14:textId="77777777" w:rsidR="00242584" w:rsidRDefault="00242584" w:rsidP="00242584">
      <w:pPr>
        <w:jc w:val="both"/>
      </w:pPr>
    </w:p>
    <w:p w14:paraId="6D951B0D" w14:textId="77777777" w:rsidR="00242584" w:rsidRDefault="00242584" w:rsidP="00242584">
      <w:pPr>
        <w:jc w:val="both"/>
      </w:pPr>
    </w:p>
    <w:p w14:paraId="0C3BA8C1" w14:textId="77777777" w:rsidR="00242584" w:rsidRDefault="00242584" w:rsidP="00242584">
      <w:pPr>
        <w:jc w:val="both"/>
      </w:pPr>
      <w:r>
        <w:t xml:space="preserve">Projektový tým UNIV 3 </w:t>
      </w:r>
    </w:p>
    <w:p w14:paraId="59FDFE74" w14:textId="77777777" w:rsidR="00242584" w:rsidRDefault="00242584">
      <w:pPr>
        <w:rPr>
          <w:rFonts w:ascii="Times New Roman" w:hAnsi="Times New Roman"/>
          <w:b/>
          <w:u w:val="single"/>
        </w:rPr>
      </w:pPr>
    </w:p>
    <w:p w14:paraId="3F63E7D6" w14:textId="29C496FD" w:rsidR="00A3707E" w:rsidRPr="00242584" w:rsidRDefault="00242584" w:rsidP="00242584">
      <w:pPr>
        <w:rPr>
          <w:noProof/>
        </w:rPr>
      </w:pPr>
      <w:r w:rsidRPr="00FF4D61">
        <w:rPr>
          <w:rFonts w:ascii="Times New Roman" w:hAnsi="Times New Roman"/>
          <w:b/>
          <w:u w:val="single"/>
        </w:rPr>
        <w:t xml:space="preserve"> </w:t>
      </w:r>
    </w:p>
    <w:p w14:paraId="7718F1CF" w14:textId="77777777"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14:paraId="1301976D" w14:textId="77777777"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14:paraId="3F1AF981" w14:textId="77777777"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14:paraId="08E29997" w14:textId="77777777" w:rsidR="00DD5A09" w:rsidRDefault="00DD5A09" w:rsidP="007248AE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14:paraId="782AF385" w14:textId="77777777"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14:paraId="22CD21F7" w14:textId="77777777" w:rsidR="00941D79" w:rsidRDefault="00941D7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14:paraId="329CC2E5" w14:textId="77777777" w:rsidR="00941D79" w:rsidRDefault="00941D7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14:paraId="42ED8D94" w14:textId="77777777" w:rsidR="00941D79" w:rsidRDefault="00941D7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14:paraId="2E5D3E0F" w14:textId="77777777" w:rsidR="00941D79" w:rsidRDefault="00941D7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14:paraId="4A229061" w14:textId="77777777" w:rsidR="00941D79" w:rsidRDefault="00941D7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14:paraId="2B09A54B" w14:textId="67C59E4C" w:rsidR="00242584" w:rsidRDefault="00242584">
      <w:pPr>
        <w:rPr>
          <w:rFonts w:ascii="Courier New" w:hAnsi="Courier New" w:cs="Courier New"/>
          <w:b/>
          <w:color w:val="C00000"/>
          <w:sz w:val="28"/>
          <w:szCs w:val="28"/>
        </w:rPr>
      </w:pPr>
      <w:r>
        <w:rPr>
          <w:rFonts w:ascii="Courier New" w:hAnsi="Courier New" w:cs="Courier New"/>
          <w:b/>
          <w:color w:val="C00000"/>
          <w:sz w:val="28"/>
          <w:szCs w:val="28"/>
        </w:rPr>
        <w:br w:type="page"/>
      </w:r>
    </w:p>
    <w:p w14:paraId="2356AD91" w14:textId="77777777" w:rsidR="00941D79" w:rsidRDefault="00941D7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14:paraId="2C16EFBC" w14:textId="77777777" w:rsidR="00B25813" w:rsidRDefault="00B25813"/>
    <w:p w14:paraId="06F7CFB3" w14:textId="77777777" w:rsidR="00B25813" w:rsidRDefault="00B25813"/>
    <w:p w14:paraId="6BE7B5AE" w14:textId="22D1D864" w:rsidR="00DC5A71" w:rsidRPr="00F82AD7" w:rsidRDefault="00F478FE" w:rsidP="00932FBF">
      <w:r>
        <w:rPr>
          <w:noProof/>
        </w:rPr>
        <w:drawing>
          <wp:inline distT="0" distB="0" distL="0" distR="0" wp14:anchorId="59B2A26F" wp14:editId="41D4FBEF">
            <wp:extent cx="5562600" cy="1362075"/>
            <wp:effectExtent l="0" t="0" r="0" b="9525"/>
            <wp:docPr id="6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C222" w14:textId="77777777"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14:paraId="16F157D0" w14:textId="77777777"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14:paraId="43C288A6" w14:textId="77777777"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14:paraId="19012A17" w14:textId="77777777"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14:paraId="5CB86967" w14:textId="77777777" w:rsidR="0027546A" w:rsidRDefault="0027546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14:paraId="29B08556" w14:textId="77777777" w:rsidR="0027546A" w:rsidRPr="008F3539" w:rsidRDefault="0027546A" w:rsidP="0027546A">
      <w:pPr>
        <w:rPr>
          <w:rFonts w:cs="Arial"/>
        </w:rPr>
      </w:pPr>
    </w:p>
    <w:p w14:paraId="73F803D0" w14:textId="77777777" w:rsidR="0027546A" w:rsidRPr="008F3539" w:rsidRDefault="0027546A" w:rsidP="0027546A">
      <w:pPr>
        <w:rPr>
          <w:rFonts w:cs="Arial"/>
        </w:rPr>
      </w:pPr>
    </w:p>
    <w:p w14:paraId="0CB73F06" w14:textId="77777777" w:rsidR="0027546A" w:rsidRPr="00696BE9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14:paraId="6CF9716A" w14:textId="77777777"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14:paraId="3880DE1A" w14:textId="77777777" w:rsidR="004C666A" w:rsidRPr="004C666A" w:rsidRDefault="004C666A" w:rsidP="004C666A">
      <w:pPr>
        <w:spacing w:before="480" w:after="480"/>
        <w:jc w:val="center"/>
        <w:rPr>
          <w:rFonts w:cs="Arial"/>
          <w:b/>
          <w:sz w:val="48"/>
          <w:szCs w:val="48"/>
        </w:rPr>
      </w:pPr>
      <w:r w:rsidRPr="004C666A">
        <w:rPr>
          <w:rFonts w:cs="Arial"/>
          <w:b/>
          <w:sz w:val="48"/>
          <w:szCs w:val="48"/>
        </w:rPr>
        <w:t>Chemický technik technolog</w:t>
      </w:r>
    </w:p>
    <w:p w14:paraId="42D5692E" w14:textId="77777777" w:rsidR="0027546A" w:rsidRPr="00954C23" w:rsidRDefault="004C666A" w:rsidP="004C666A">
      <w:pPr>
        <w:spacing w:before="480" w:after="480"/>
        <w:jc w:val="center"/>
        <w:rPr>
          <w:rFonts w:cs="Arial"/>
          <w:b/>
          <w:sz w:val="48"/>
          <w:szCs w:val="48"/>
        </w:rPr>
      </w:pPr>
      <w:r w:rsidRPr="004C666A">
        <w:rPr>
          <w:rFonts w:cs="Arial"/>
          <w:b/>
          <w:sz w:val="48"/>
          <w:szCs w:val="48"/>
        </w:rPr>
        <w:t>(28-037-M)</w:t>
      </w:r>
    </w:p>
    <w:p w14:paraId="1030EC78" w14:textId="77777777"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14:paraId="3FEC7A81" w14:textId="77777777"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14:paraId="6E248891" w14:textId="77777777"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14:paraId="0A981D7D" w14:textId="77777777"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14:paraId="08AFECCD" w14:textId="77777777" w:rsidR="0079714F" w:rsidRDefault="0079714F" w:rsidP="0079714F">
      <w:pPr>
        <w:rPr>
          <w:rFonts w:cs="Arial"/>
          <w:b/>
          <w:sz w:val="48"/>
          <w:szCs w:val="48"/>
        </w:rPr>
      </w:pPr>
    </w:p>
    <w:p w14:paraId="601C2446" w14:textId="77777777" w:rsidR="0079714F" w:rsidRDefault="0079714F" w:rsidP="0079714F">
      <w:pPr>
        <w:rPr>
          <w:rFonts w:cs="Arial"/>
          <w:b/>
          <w:sz w:val="48"/>
          <w:szCs w:val="48"/>
        </w:rPr>
      </w:pPr>
    </w:p>
    <w:p w14:paraId="32A88D4A" w14:textId="77777777"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14:paraId="07410D07" w14:textId="75504A30" w:rsidR="00560C7F" w:rsidRDefault="00F478FE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drawing>
          <wp:inline distT="0" distB="0" distL="0" distR="0" wp14:anchorId="350E6BBE" wp14:editId="08FD37BF">
            <wp:extent cx="2114550" cy="600075"/>
            <wp:effectExtent l="0" t="0" r="0" b="9525"/>
            <wp:docPr id="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D8169" w14:textId="77777777"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14:paraId="667A7800" w14:textId="77777777"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14:paraId="035A968F" w14:textId="77777777"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14:paraId="454E9768" w14:textId="6475A068" w:rsidR="00FB404B" w:rsidRPr="00954C23" w:rsidRDefault="00FB404B" w:rsidP="00762F61">
      <w:pPr>
        <w:rPr>
          <w:rFonts w:cs="Arial"/>
          <w:b/>
          <w:sz w:val="48"/>
          <w:szCs w:val="48"/>
        </w:rPr>
      </w:pPr>
      <w:r w:rsidRPr="004E0F26">
        <w:rPr>
          <w:b/>
          <w:bCs/>
        </w:rPr>
        <w:t>201</w:t>
      </w:r>
      <w:r w:rsidR="00242584">
        <w:rPr>
          <w:b/>
          <w:bCs/>
        </w:rPr>
        <w:t>5</w:t>
      </w:r>
    </w:p>
    <w:p w14:paraId="7313581B" w14:textId="77777777" w:rsidR="0010096F" w:rsidRPr="00E15DDB" w:rsidRDefault="00862358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="0010096F" w:rsidRPr="00E15DDB">
        <w:rPr>
          <w:rFonts w:cs="Arial"/>
          <w:b/>
          <w:sz w:val="32"/>
          <w:szCs w:val="32"/>
        </w:rPr>
        <w:lastRenderedPageBreak/>
        <w:t>O</w:t>
      </w:r>
      <w:bookmarkStart w:id="0" w:name="_GoBack"/>
      <w:bookmarkEnd w:id="0"/>
      <w:r w:rsidR="0010096F" w:rsidRPr="00E15DDB">
        <w:rPr>
          <w:rFonts w:cs="Arial"/>
          <w:b/>
          <w:sz w:val="32"/>
          <w:szCs w:val="32"/>
        </w:rPr>
        <w:t>bsah</w:t>
      </w:r>
    </w:p>
    <w:p w14:paraId="4827F028" w14:textId="77777777" w:rsidR="00954A56" w:rsidRDefault="00885679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b w:val="0"/>
          <w:bCs w:val="0"/>
          <w:caps w:val="0"/>
          <w:color w:val="FF00FF"/>
        </w:rPr>
        <w:fldChar w:fldCharType="begin"/>
      </w:r>
      <w:r w:rsidR="00F84D6B" w:rsidRPr="00230701">
        <w:rPr>
          <w:rFonts w:cs="Arial"/>
          <w:b w:val="0"/>
          <w:bCs w:val="0"/>
          <w:caps w:val="0"/>
          <w:color w:val="FF00FF"/>
        </w:rPr>
        <w:instrText xml:space="preserve"> TOC \o "1-3" \u  \* MERGEFORMAT </w:instrText>
      </w:r>
      <w:r w:rsidRPr="00230701">
        <w:rPr>
          <w:rFonts w:cs="Arial"/>
          <w:b w:val="0"/>
          <w:bCs w:val="0"/>
          <w:caps w:val="0"/>
          <w:color w:val="FF00FF"/>
        </w:rPr>
        <w:fldChar w:fldCharType="separate"/>
      </w:r>
      <w:r w:rsidR="00954A56">
        <w:rPr>
          <w:noProof/>
        </w:rPr>
        <w:t>1. Identifikační údaje rekvalifikačního programu</w:t>
      </w:r>
      <w:r w:rsidR="00954A56">
        <w:rPr>
          <w:noProof/>
        </w:rPr>
        <w:tab/>
      </w:r>
      <w:r>
        <w:rPr>
          <w:noProof/>
        </w:rPr>
        <w:fldChar w:fldCharType="begin"/>
      </w:r>
      <w:r w:rsidR="00954A56">
        <w:rPr>
          <w:noProof/>
        </w:rPr>
        <w:instrText xml:space="preserve"> PAGEREF _Toc372711616 \h </w:instrText>
      </w:r>
      <w:r>
        <w:rPr>
          <w:noProof/>
        </w:rPr>
      </w:r>
      <w:r>
        <w:rPr>
          <w:noProof/>
        </w:rPr>
        <w:fldChar w:fldCharType="separate"/>
      </w:r>
      <w:r w:rsidR="00AF2A67">
        <w:rPr>
          <w:noProof/>
        </w:rPr>
        <w:t>6</w:t>
      </w:r>
      <w:r>
        <w:rPr>
          <w:noProof/>
        </w:rPr>
        <w:fldChar w:fldCharType="end"/>
      </w:r>
    </w:p>
    <w:p w14:paraId="3F34FB2F" w14:textId="77777777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_Toc372711617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7</w:t>
      </w:r>
      <w:r w:rsidR="00885679">
        <w:rPr>
          <w:noProof/>
        </w:rPr>
        <w:fldChar w:fldCharType="end"/>
      </w:r>
    </w:p>
    <w:p w14:paraId="6E950CF1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_Toc372711618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7</w:t>
      </w:r>
      <w:r w:rsidR="00885679">
        <w:rPr>
          <w:noProof/>
        </w:rPr>
        <w:fldChar w:fldCharType="end"/>
      </w:r>
    </w:p>
    <w:p w14:paraId="671E75B4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_Toc372711619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7</w:t>
      </w:r>
      <w:r w:rsidR="00885679">
        <w:rPr>
          <w:noProof/>
        </w:rPr>
        <w:fldChar w:fldCharType="end"/>
      </w:r>
    </w:p>
    <w:p w14:paraId="169679D9" w14:textId="77777777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_Toc372711620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8</w:t>
      </w:r>
      <w:r w:rsidR="00885679">
        <w:rPr>
          <w:noProof/>
        </w:rPr>
        <w:fldChar w:fldCharType="end"/>
      </w:r>
    </w:p>
    <w:p w14:paraId="25CD2C30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_Toc372711621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8</w:t>
      </w:r>
      <w:r w:rsidR="00885679">
        <w:rPr>
          <w:noProof/>
        </w:rPr>
        <w:fldChar w:fldCharType="end"/>
      </w:r>
    </w:p>
    <w:p w14:paraId="4B24E350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_Toc372711622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8</w:t>
      </w:r>
      <w:r w:rsidR="00885679">
        <w:rPr>
          <w:noProof/>
        </w:rPr>
        <w:fldChar w:fldCharType="end"/>
      </w:r>
    </w:p>
    <w:p w14:paraId="61313E8A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_Toc372711623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8</w:t>
      </w:r>
      <w:r w:rsidR="00885679">
        <w:rPr>
          <w:noProof/>
        </w:rPr>
        <w:fldChar w:fldCharType="end"/>
      </w:r>
    </w:p>
    <w:p w14:paraId="3939231A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_Toc372711624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8</w:t>
      </w:r>
      <w:r w:rsidR="00885679">
        <w:rPr>
          <w:noProof/>
        </w:rPr>
        <w:fldChar w:fldCharType="end"/>
      </w:r>
    </w:p>
    <w:p w14:paraId="600476A8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_Toc372711625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9</w:t>
      </w:r>
      <w:r w:rsidR="00885679">
        <w:rPr>
          <w:noProof/>
        </w:rPr>
        <w:fldChar w:fldCharType="end"/>
      </w:r>
    </w:p>
    <w:p w14:paraId="2648FF8C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_Toc372711626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9</w:t>
      </w:r>
      <w:r w:rsidR="00885679">
        <w:rPr>
          <w:noProof/>
        </w:rPr>
        <w:fldChar w:fldCharType="end"/>
      </w:r>
    </w:p>
    <w:p w14:paraId="598062A4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 w:rsidRPr="006C5993">
        <w:rPr>
          <w:rFonts w:eastAsia="Calibri"/>
          <w:noProof/>
          <w:lang w:eastAsia="en-US"/>
        </w:rPr>
        <w:t>Postupy hodnocení výuky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_Toc372711627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10</w:t>
      </w:r>
      <w:r w:rsidR="00885679">
        <w:rPr>
          <w:noProof/>
        </w:rPr>
        <w:fldChar w:fldCharType="end"/>
      </w:r>
    </w:p>
    <w:p w14:paraId="2D55240B" w14:textId="77777777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_Toc372711628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11</w:t>
      </w:r>
      <w:r w:rsidR="00885679">
        <w:rPr>
          <w:noProof/>
        </w:rPr>
        <w:fldChar w:fldCharType="end"/>
      </w:r>
    </w:p>
    <w:p w14:paraId="36547424" w14:textId="2FAAEF4E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_Toc372711629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12</w:t>
      </w:r>
      <w:r w:rsidR="00885679">
        <w:rPr>
          <w:noProof/>
        </w:rPr>
        <w:fldChar w:fldCharType="end"/>
      </w:r>
    </w:p>
    <w:p w14:paraId="60F8611E" w14:textId="4BAB559B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 xml:space="preserve">Příloha č. 1 – </w:t>
      </w:r>
      <w:r>
        <w:rPr>
          <w:noProof/>
        </w:rPr>
        <w:t>Rámcový rozvrh hodin vzorového výukového dne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_Toc372711630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26</w:t>
      </w:r>
      <w:r w:rsidR="00885679">
        <w:rPr>
          <w:noProof/>
        </w:rPr>
        <w:fldChar w:fldCharType="end"/>
      </w:r>
    </w:p>
    <w:p w14:paraId="33B2A626" w14:textId="07000616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_Toc372711643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27</w:t>
      </w:r>
      <w:r w:rsidR="00885679">
        <w:rPr>
          <w:noProof/>
        </w:rPr>
        <w:fldChar w:fldCharType="end"/>
      </w:r>
    </w:p>
    <w:p w14:paraId="679CC902" w14:textId="26F62740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>Příloha č. 3–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_Toc372711644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28</w:t>
      </w:r>
      <w:r w:rsidR="00885679">
        <w:rPr>
          <w:noProof/>
        </w:rPr>
        <w:fldChar w:fldCharType="end"/>
      </w:r>
    </w:p>
    <w:p w14:paraId="2DB102D7" w14:textId="77777777" w:rsidR="00242584" w:rsidRDefault="00954A56">
      <w:pPr>
        <w:pStyle w:val="Obsah1"/>
        <w:tabs>
          <w:tab w:val="right" w:leader="dot" w:pos="9062"/>
        </w:tabs>
        <w:rPr>
          <w:noProof/>
        </w:rPr>
      </w:pPr>
      <w:r w:rsidRPr="006C5993">
        <w:rPr>
          <w:b w:val="0"/>
          <w:noProof/>
        </w:rPr>
        <w:t>Příloha č. 4 –</w:t>
      </w:r>
      <w:r>
        <w:rPr>
          <w:noProof/>
        </w:rPr>
        <w:t xml:space="preserve"> Vzor </w:t>
      </w:r>
      <w:r w:rsidR="00242584">
        <w:rPr>
          <w:noProof/>
        </w:rPr>
        <w:t>potvrz</w:t>
      </w:r>
      <w:r>
        <w:rPr>
          <w:noProof/>
        </w:rPr>
        <w:t xml:space="preserve">ení o účasti v akreditovaném vzdělávacím </w:t>
      </w:r>
    </w:p>
    <w:p w14:paraId="04D83D54" w14:textId="7AC6C353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programu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_Toc372711645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29</w:t>
      </w:r>
      <w:r w:rsidR="00885679">
        <w:rPr>
          <w:noProof/>
        </w:rPr>
        <w:fldChar w:fldCharType="end"/>
      </w:r>
    </w:p>
    <w:p w14:paraId="76B56CB2" w14:textId="3063832B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>Příloha č. 5 –</w:t>
      </w:r>
      <w:r>
        <w:rPr>
          <w:noProof/>
        </w:rPr>
        <w:t xml:space="preserve"> Způsob zjišťování zpětné vazby od účastníků</w:t>
      </w:r>
      <w:r>
        <w:rPr>
          <w:noProof/>
        </w:rPr>
        <w:tab/>
      </w:r>
      <w:r w:rsidR="00885679">
        <w:rPr>
          <w:noProof/>
        </w:rPr>
        <w:fldChar w:fldCharType="begin"/>
      </w:r>
      <w:r>
        <w:rPr>
          <w:noProof/>
        </w:rPr>
        <w:instrText xml:space="preserve"> PAGEREF _Toc372711646 \h </w:instrText>
      </w:r>
      <w:r w:rsidR="00885679">
        <w:rPr>
          <w:noProof/>
        </w:rPr>
      </w:r>
      <w:r w:rsidR="00885679">
        <w:rPr>
          <w:noProof/>
        </w:rPr>
        <w:fldChar w:fldCharType="separate"/>
      </w:r>
      <w:r w:rsidR="00AF2A67">
        <w:rPr>
          <w:noProof/>
        </w:rPr>
        <w:t>31</w:t>
      </w:r>
      <w:r w:rsidR="00885679">
        <w:rPr>
          <w:noProof/>
        </w:rPr>
        <w:fldChar w:fldCharType="end"/>
      </w:r>
    </w:p>
    <w:p w14:paraId="2917D6CF" w14:textId="77777777" w:rsidR="0010096F" w:rsidRDefault="00885679" w:rsidP="001C7651">
      <w:pPr>
        <w:rPr>
          <w:rFonts w:cs="Arial"/>
          <w:b/>
          <w:bCs/>
          <w:color w:val="FF00FF"/>
          <w:sz w:val="20"/>
          <w:szCs w:val="20"/>
        </w:rPr>
      </w:pPr>
      <w:r w:rsidRPr="00230701">
        <w:rPr>
          <w:rFonts w:cs="Arial"/>
          <w:b/>
          <w:bCs/>
          <w:color w:val="FF00FF"/>
          <w:sz w:val="20"/>
          <w:szCs w:val="20"/>
        </w:rPr>
        <w:fldChar w:fldCharType="end"/>
      </w:r>
    </w:p>
    <w:p w14:paraId="12989DA4" w14:textId="77777777"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14:paraId="03E45946" w14:textId="77777777"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14:paraId="6A418AD9" w14:textId="77777777"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14:paraId="6F789E6A" w14:textId="77777777"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14:paraId="016244D1" w14:textId="77777777" w:rsidR="007F400F" w:rsidRPr="00275F5E" w:rsidRDefault="00EC73C9" w:rsidP="00BA04CC">
      <w:pPr>
        <w:pStyle w:val="Nadpis1"/>
      </w:pPr>
      <w:r>
        <w:br w:type="page"/>
      </w:r>
      <w:bookmarkStart w:id="1" w:name="_Toc198274873"/>
      <w:r w:rsidR="00794425" w:rsidRPr="00275F5E">
        <w:lastRenderedPageBreak/>
        <w:t xml:space="preserve"> </w:t>
      </w:r>
      <w:bookmarkStart w:id="2" w:name="_Toc289084671"/>
      <w:bookmarkStart w:id="3" w:name="_Toc372711616"/>
      <w:r w:rsidR="007F400F" w:rsidRPr="00275F5E">
        <w:t xml:space="preserve">1. Identifikační údaje </w:t>
      </w:r>
      <w:r w:rsidR="00BA04CC">
        <w:t xml:space="preserve">rekvalifikačního </w:t>
      </w:r>
      <w:r w:rsidR="007F400F" w:rsidRPr="00275F5E">
        <w:t>programu</w:t>
      </w:r>
      <w:bookmarkEnd w:id="1"/>
      <w:bookmarkEnd w:id="2"/>
      <w:bookmarkEnd w:id="3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19"/>
        <w:gridCol w:w="6253"/>
      </w:tblGrid>
      <w:tr w:rsidR="00D66F7D" w:rsidRPr="00257339" w14:paraId="5EAF0200" w14:textId="77777777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1F6C697" w14:textId="77777777"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32D5F54" w14:textId="77777777" w:rsidR="00D66F7D" w:rsidRPr="00242584" w:rsidRDefault="004C666A" w:rsidP="004C666A">
            <w:pPr>
              <w:pStyle w:val="Default"/>
              <w:rPr>
                <w:sz w:val="22"/>
                <w:szCs w:val="22"/>
              </w:rPr>
            </w:pPr>
            <w:r w:rsidRPr="00242584">
              <w:rPr>
                <w:sz w:val="22"/>
                <w:szCs w:val="22"/>
              </w:rPr>
              <w:t xml:space="preserve">Chemický technik technolog </w:t>
            </w:r>
            <w:r w:rsidR="007A5162" w:rsidRPr="00242584">
              <w:rPr>
                <w:sz w:val="22"/>
                <w:szCs w:val="22"/>
              </w:rPr>
              <w:t>(</w:t>
            </w:r>
            <w:r w:rsidRPr="00242584">
              <w:rPr>
                <w:sz w:val="22"/>
                <w:szCs w:val="22"/>
              </w:rPr>
              <w:t>28-037-M)</w:t>
            </w:r>
          </w:p>
        </w:tc>
      </w:tr>
      <w:tr w:rsidR="006F4453" w:rsidRPr="00257339" w14:paraId="31A2890A" w14:textId="77777777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AECB27B" w14:textId="77777777"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5881BE2" w14:textId="77777777" w:rsidR="006F4453" w:rsidRPr="00242584" w:rsidRDefault="009878EA" w:rsidP="00917D13">
            <w:pPr>
              <w:pStyle w:val="Default"/>
              <w:rPr>
                <w:sz w:val="22"/>
                <w:szCs w:val="22"/>
              </w:rPr>
            </w:pPr>
            <w:r w:rsidRPr="00242584">
              <w:rPr>
                <w:sz w:val="22"/>
                <w:szCs w:val="22"/>
              </w:rPr>
              <w:t xml:space="preserve">Platný od </w:t>
            </w:r>
            <w:r w:rsidR="004C666A" w:rsidRPr="00242584">
              <w:rPr>
                <w:sz w:val="22"/>
                <w:szCs w:val="22"/>
              </w:rPr>
              <w:t>27. 8. 2012</w:t>
            </w:r>
          </w:p>
        </w:tc>
      </w:tr>
      <w:tr w:rsidR="007F400F" w:rsidRPr="00257339" w14:paraId="28C1EBFD" w14:textId="77777777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370199A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E930209" w14:textId="74ABDE1D" w:rsidR="007F400F" w:rsidRPr="00560C7F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257339" w14:paraId="2FD00A1B" w14:textId="77777777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286FEC9" w14:textId="77777777" w:rsidR="007F400F" w:rsidRPr="00257339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FE92F7F" w14:textId="0074E20B" w:rsidR="007F400F" w:rsidRPr="0043664B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257339" w14:paraId="6F05178D" w14:textId="77777777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B208819" w14:textId="77777777" w:rsidR="007F400F" w:rsidRPr="00257339" w:rsidRDefault="00BE022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 vzdělávací</w:t>
            </w:r>
            <w:r w:rsidR="006F4453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A11FC34" w14:textId="1F107BDE"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14:paraId="2956C2DE" w14:textId="77777777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165730F" w14:textId="77777777" w:rsidR="007F400F" w:rsidRPr="00257339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FBE396" w14:textId="566CAC25"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14:paraId="1219355A" w14:textId="77777777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07E7C2B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F6E35F8" w14:textId="77777777" w:rsidR="007F400F" w:rsidRPr="00257339" w:rsidRDefault="00682641" w:rsidP="00917D1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Rekvalifikační </w:t>
            </w:r>
            <w:r w:rsidR="0043664B">
              <w:rPr>
                <w:rFonts w:cs="Arial"/>
                <w:sz w:val="22"/>
                <w:szCs w:val="22"/>
              </w:rPr>
              <w:t>program – příprava na získání profesní kvalifikace dle zákona 179/2006 Sb.</w:t>
            </w:r>
            <w:r w:rsidR="00A55C9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14:paraId="0296AFB5" w14:textId="77777777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C207CE5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6A928FF" w14:textId="31D134EC" w:rsidR="007F400F" w:rsidRPr="00257339" w:rsidRDefault="00BE022A" w:rsidP="00446AF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Minimálně </w:t>
            </w:r>
            <w:r w:rsidR="0090564F">
              <w:rPr>
                <w:rFonts w:cs="Arial"/>
                <w:sz w:val="22"/>
                <w:szCs w:val="22"/>
              </w:rPr>
              <w:t>střední vzdělání s výučním listem v chemickém oboru a minimálně 2 roky praxe v chemickém provozu</w:t>
            </w:r>
            <w:r w:rsidR="00321A5E">
              <w:rPr>
                <w:rFonts w:cs="Arial"/>
                <w:sz w:val="22"/>
                <w:szCs w:val="22"/>
              </w:rPr>
              <w:t xml:space="preserve">. </w:t>
            </w:r>
          </w:p>
        </w:tc>
      </w:tr>
      <w:tr w:rsidR="007F400F" w:rsidRPr="00257339" w14:paraId="6D34BBD7" w14:textId="77777777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9DF69E6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AEE90C5" w14:textId="77777777" w:rsidR="00321A5E" w:rsidRPr="00257339" w:rsidRDefault="00321A5E" w:rsidP="001A440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Podmínky </w:t>
            </w:r>
            <w:r w:rsidR="001A440D">
              <w:rPr>
                <w:rFonts w:cs="Arial"/>
                <w:sz w:val="22"/>
                <w:szCs w:val="22"/>
              </w:rPr>
              <w:t xml:space="preserve">zdravotní </w:t>
            </w:r>
            <w:r>
              <w:rPr>
                <w:rFonts w:cs="Arial"/>
                <w:sz w:val="22"/>
                <w:szCs w:val="22"/>
              </w:rPr>
              <w:t xml:space="preserve">způsobilosti jsou uvedeny na www.nsp.cz. </w:t>
            </w:r>
          </w:p>
        </w:tc>
      </w:tr>
      <w:tr w:rsidR="007F400F" w:rsidRPr="00257339" w14:paraId="3771EA4B" w14:textId="77777777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1724FD" w14:textId="77777777" w:rsidR="007F400F" w:rsidRPr="00257339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1F2B761" w14:textId="77777777" w:rsidR="007F400F" w:rsidRPr="00257339" w:rsidRDefault="00D83942" w:rsidP="00917D1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Prezenční </w:t>
            </w:r>
          </w:p>
        </w:tc>
      </w:tr>
      <w:tr w:rsidR="007F400F" w:rsidRPr="00257339" w14:paraId="74F9430A" w14:textId="77777777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83601DC" w14:textId="77777777" w:rsidR="007F400F" w:rsidRPr="00257339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AF21AC1" w14:textId="77777777" w:rsidR="007F400F" w:rsidRPr="00257339" w:rsidRDefault="0095369C" w:rsidP="0095369C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200 </w:t>
            </w:r>
            <w:r w:rsidR="00D83942">
              <w:rPr>
                <w:rFonts w:cs="Arial"/>
                <w:sz w:val="22"/>
                <w:szCs w:val="22"/>
              </w:rPr>
              <w:t>hodin (</w:t>
            </w:r>
            <w:r>
              <w:rPr>
                <w:rFonts w:cs="Arial"/>
                <w:sz w:val="22"/>
                <w:szCs w:val="22"/>
              </w:rPr>
              <w:t>100 hod. teoretická výuka, 100</w:t>
            </w:r>
            <w:r w:rsidR="00D83942">
              <w:rPr>
                <w:rFonts w:cs="Arial"/>
                <w:sz w:val="22"/>
                <w:szCs w:val="22"/>
              </w:rPr>
              <w:t xml:space="preserve"> hod. praxe)</w:t>
            </w:r>
          </w:p>
        </w:tc>
      </w:tr>
      <w:tr w:rsidR="007F400F" w:rsidRPr="00257339" w14:paraId="4902111E" w14:textId="77777777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98DCA2D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F91D76B" w14:textId="77777777" w:rsidR="007F400F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Zkouška</w:t>
            </w:r>
            <w:r w:rsidR="004C666A">
              <w:rPr>
                <w:rFonts w:cs="Arial"/>
                <w:sz w:val="22"/>
                <w:szCs w:val="22"/>
              </w:rPr>
              <w:t xml:space="preserve"> k získání profesní kvalifikace Chemický technik technolog</w:t>
            </w:r>
            <w:r>
              <w:rPr>
                <w:rFonts w:cs="Arial"/>
                <w:sz w:val="22"/>
                <w:szCs w:val="22"/>
              </w:rPr>
              <w:t xml:space="preserve"> dle zákona </w:t>
            </w:r>
            <w:r w:rsidR="00403D34">
              <w:rPr>
                <w:rFonts w:cs="Arial"/>
                <w:sz w:val="22"/>
                <w:szCs w:val="22"/>
              </w:rPr>
              <w:t>č.</w:t>
            </w:r>
            <w:r>
              <w:rPr>
                <w:rFonts w:cs="Arial"/>
                <w:sz w:val="22"/>
                <w:szCs w:val="22"/>
              </w:rPr>
              <w:t>179/2006 Sb.</w:t>
            </w:r>
          </w:p>
        </w:tc>
      </w:tr>
      <w:tr w:rsidR="007F400F" w:rsidRPr="00257339" w14:paraId="2931589B" w14:textId="77777777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F577F71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AC10033" w14:textId="77777777" w:rsidR="007F400F" w:rsidRPr="00257339" w:rsidRDefault="0043664B" w:rsidP="004C666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Profesní kvalifikace </w:t>
            </w:r>
            <w:r w:rsidR="004C666A">
              <w:rPr>
                <w:rFonts w:cs="Arial"/>
                <w:sz w:val="22"/>
                <w:szCs w:val="22"/>
              </w:rPr>
              <w:t xml:space="preserve">Chemický technik technolog </w:t>
            </w:r>
            <w:r w:rsidR="00D83942">
              <w:rPr>
                <w:rFonts w:cs="Arial"/>
                <w:sz w:val="22"/>
                <w:szCs w:val="22"/>
              </w:rPr>
              <w:t>(</w:t>
            </w:r>
            <w:r w:rsidR="004C666A">
              <w:rPr>
                <w:rFonts w:cs="Arial"/>
                <w:sz w:val="22"/>
                <w:szCs w:val="22"/>
              </w:rPr>
              <w:t>28-037-M</w:t>
            </w:r>
            <w:r w:rsidR="00D83942">
              <w:rPr>
                <w:rFonts w:cs="Arial"/>
                <w:sz w:val="22"/>
                <w:szCs w:val="22"/>
              </w:rPr>
              <w:t>)</w:t>
            </w:r>
          </w:p>
        </w:tc>
      </w:tr>
      <w:tr w:rsidR="007F400F" w:rsidRPr="00257339" w14:paraId="118B412F" w14:textId="77777777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520EF00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D83942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B7DB1C9" w14:textId="7068AB50" w:rsidR="00D83942" w:rsidRDefault="00242584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</w:t>
            </w:r>
            <w:r w:rsidR="00D83942">
              <w:rPr>
                <w:rFonts w:cs="Arial"/>
                <w:sz w:val="22"/>
                <w:szCs w:val="22"/>
              </w:rPr>
              <w:t>ení o účasti v akreditovaném vzdělávacím programu</w:t>
            </w:r>
          </w:p>
          <w:p w14:paraId="601A3D3D" w14:textId="77777777" w:rsidR="007D6B1E" w:rsidRDefault="0043664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Osvědčení o </w:t>
            </w:r>
            <w:r w:rsidR="00D83942">
              <w:rPr>
                <w:rFonts w:cs="Arial"/>
                <w:sz w:val="22"/>
                <w:szCs w:val="22"/>
              </w:rPr>
              <w:t xml:space="preserve">získání </w:t>
            </w:r>
            <w:r>
              <w:rPr>
                <w:rFonts w:cs="Arial"/>
                <w:sz w:val="22"/>
                <w:szCs w:val="22"/>
              </w:rPr>
              <w:t>profesní kvalifikaci</w:t>
            </w:r>
            <w:r w:rsidR="00530C9D">
              <w:rPr>
                <w:rFonts w:cs="Arial"/>
                <w:sz w:val="22"/>
                <w:szCs w:val="22"/>
              </w:rPr>
              <w:t xml:space="preserve"> </w:t>
            </w:r>
          </w:p>
          <w:p w14:paraId="69AC4977" w14:textId="1F85A735" w:rsidR="007F400F" w:rsidRPr="00257339" w:rsidRDefault="007F400F" w:rsidP="00D8394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43664B" w:rsidRPr="00257339" w14:paraId="3820490B" w14:textId="77777777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6507195" w14:textId="77777777"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7221BDF" w14:textId="77777777" w:rsidR="0043664B" w:rsidRDefault="004C666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0F243E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F243E"/>
                <w:sz w:val="22"/>
                <w:szCs w:val="22"/>
              </w:rPr>
              <w:t>Chemický technik technolog</w:t>
            </w:r>
          </w:p>
          <w:p w14:paraId="7294236F" w14:textId="411DBA4D" w:rsidR="00530C9D" w:rsidRPr="00530C9D" w:rsidRDefault="00530C9D" w:rsidP="007248AE">
            <w:pPr>
              <w:widowControl w:val="0"/>
              <w:autoSpaceDE w:val="0"/>
              <w:autoSpaceDN w:val="0"/>
              <w:rPr>
                <w:rFonts w:cs="Arial"/>
                <w:bCs/>
                <w:color w:val="0F243E"/>
                <w:sz w:val="22"/>
                <w:szCs w:val="22"/>
              </w:rPr>
            </w:pPr>
          </w:p>
        </w:tc>
      </w:tr>
      <w:tr w:rsidR="0043664B" w:rsidRPr="00257339" w14:paraId="6403535F" w14:textId="77777777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99EFE3E" w14:textId="77777777"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BB6F084" w14:textId="77777777" w:rsidR="00D83942" w:rsidRDefault="00D83942" w:rsidP="00257339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D83942">
              <w:rPr>
                <w:szCs w:val="22"/>
              </w:rPr>
              <w:t>Garant kurzu:</w:t>
            </w:r>
          </w:p>
          <w:p w14:paraId="6435F202" w14:textId="77777777" w:rsidR="00782C25" w:rsidRDefault="00782C25" w:rsidP="00257339">
            <w:pPr>
              <w:widowControl w:val="0"/>
              <w:autoSpaceDE w:val="0"/>
              <w:autoSpaceDN w:val="0"/>
              <w:rPr>
                <w:szCs w:val="22"/>
              </w:rPr>
            </w:pPr>
          </w:p>
          <w:p w14:paraId="77B6E11D" w14:textId="7EC5071A" w:rsidR="00D83942" w:rsidRPr="00D83942" w:rsidRDefault="00D83942" w:rsidP="00257339">
            <w:pPr>
              <w:widowControl w:val="0"/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Autorizovaná osoba:</w:t>
            </w:r>
          </w:p>
          <w:p w14:paraId="3DE70DA5" w14:textId="77777777" w:rsidR="0043664B" w:rsidRDefault="0043664B" w:rsidP="00D8394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</w:tbl>
    <w:p w14:paraId="6EA25AF2" w14:textId="77777777" w:rsidR="00B02402" w:rsidRDefault="007F400F" w:rsidP="00B02402">
      <w:pPr>
        <w:pStyle w:val="Nadpis1"/>
        <w:jc w:val="both"/>
      </w:pPr>
      <w:r>
        <w:br w:type="page"/>
      </w:r>
      <w:bookmarkStart w:id="4" w:name="_Toc198274874"/>
      <w:bookmarkStart w:id="5" w:name="_Toc289084672"/>
      <w:bookmarkStart w:id="6" w:name="_Toc372711617"/>
      <w:r w:rsidRPr="00275F5E">
        <w:lastRenderedPageBreak/>
        <w:t>2. Profil absolventa</w:t>
      </w:r>
      <w:bookmarkEnd w:id="4"/>
      <w:bookmarkEnd w:id="5"/>
      <w:bookmarkEnd w:id="6"/>
    </w:p>
    <w:p w14:paraId="6587E448" w14:textId="77777777" w:rsidR="00530C9D" w:rsidRPr="0048425D" w:rsidRDefault="00530C9D" w:rsidP="004C666A">
      <w:pPr>
        <w:widowControl w:val="0"/>
        <w:autoSpaceDE w:val="0"/>
        <w:autoSpaceDN w:val="0"/>
        <w:jc w:val="both"/>
        <w:rPr>
          <w:rFonts w:cs="Arial"/>
          <w:color w:val="000000" w:themeColor="text1"/>
          <w:sz w:val="22"/>
          <w:szCs w:val="22"/>
        </w:rPr>
      </w:pPr>
      <w:bookmarkStart w:id="7" w:name="_Toc289084673"/>
      <w:bookmarkStart w:id="8" w:name="_Toc198274876"/>
      <w:r w:rsidRPr="0048425D">
        <w:rPr>
          <w:rFonts w:cs="Arial"/>
          <w:color w:val="000000" w:themeColor="text1"/>
          <w:sz w:val="22"/>
          <w:szCs w:val="22"/>
        </w:rPr>
        <w:t xml:space="preserve">Rekvalifikační program připravuje </w:t>
      </w:r>
      <w:r w:rsidR="00100F64" w:rsidRPr="0048425D">
        <w:rPr>
          <w:rFonts w:cs="Arial"/>
          <w:color w:val="000000" w:themeColor="text1"/>
          <w:sz w:val="22"/>
          <w:szCs w:val="22"/>
        </w:rPr>
        <w:t xml:space="preserve">uchazeče </w:t>
      </w:r>
      <w:r w:rsidRPr="0048425D">
        <w:rPr>
          <w:rFonts w:cs="Arial"/>
          <w:color w:val="000000" w:themeColor="text1"/>
          <w:sz w:val="22"/>
          <w:szCs w:val="22"/>
        </w:rPr>
        <w:t>na úspěšné v</w:t>
      </w:r>
      <w:r w:rsidR="004C666A" w:rsidRPr="0048425D">
        <w:rPr>
          <w:rFonts w:cs="Arial"/>
          <w:color w:val="000000" w:themeColor="text1"/>
          <w:sz w:val="22"/>
          <w:szCs w:val="22"/>
        </w:rPr>
        <w:t>ykonání zkoušky podle zákona č. </w:t>
      </w:r>
      <w:r w:rsidRPr="0048425D">
        <w:rPr>
          <w:rFonts w:cs="Arial"/>
          <w:color w:val="000000" w:themeColor="text1"/>
          <w:sz w:val="22"/>
          <w:szCs w:val="22"/>
        </w:rPr>
        <w:t xml:space="preserve">179/2006 Sb. pro získání profesní kvalifikace </w:t>
      </w:r>
      <w:r w:rsidR="004C666A" w:rsidRPr="0048425D">
        <w:rPr>
          <w:rFonts w:cs="Arial"/>
          <w:color w:val="000000" w:themeColor="text1"/>
          <w:sz w:val="22"/>
          <w:szCs w:val="22"/>
        </w:rPr>
        <w:t>Chemický technik technolog 28-037-M</w:t>
      </w:r>
      <w:r w:rsidRPr="0048425D">
        <w:rPr>
          <w:rFonts w:cs="Arial"/>
          <w:color w:val="000000" w:themeColor="text1"/>
          <w:sz w:val="22"/>
          <w:szCs w:val="22"/>
        </w:rPr>
        <w:t xml:space="preserve"> a</w:t>
      </w:r>
      <w:r w:rsidR="004C666A" w:rsidRPr="0048425D">
        <w:rPr>
          <w:rFonts w:cs="Arial"/>
          <w:color w:val="000000" w:themeColor="text1"/>
          <w:sz w:val="22"/>
          <w:szCs w:val="22"/>
        </w:rPr>
        <w:t> na </w:t>
      </w:r>
      <w:r w:rsidRPr="0048425D">
        <w:rPr>
          <w:rFonts w:cs="Arial"/>
          <w:color w:val="000000" w:themeColor="text1"/>
          <w:sz w:val="22"/>
          <w:szCs w:val="22"/>
        </w:rPr>
        <w:t xml:space="preserve">úspěšný výkon zvolené profesní kvalifikace. </w:t>
      </w:r>
    </w:p>
    <w:p w14:paraId="294D8D6D" w14:textId="77777777" w:rsidR="005E177E" w:rsidRPr="0048425D" w:rsidRDefault="00215964" w:rsidP="00215964">
      <w:pPr>
        <w:pStyle w:val="Nadpis2"/>
        <w:rPr>
          <w:color w:val="000000" w:themeColor="text1"/>
          <w:szCs w:val="22"/>
        </w:rPr>
      </w:pPr>
      <w:bookmarkStart w:id="9" w:name="_Toc372711618"/>
      <w:r w:rsidRPr="0048425D">
        <w:rPr>
          <w:color w:val="000000" w:themeColor="text1"/>
          <w:szCs w:val="22"/>
        </w:rPr>
        <w:t>Výsledky vzdělávání</w:t>
      </w:r>
      <w:bookmarkEnd w:id="7"/>
      <w:bookmarkEnd w:id="9"/>
    </w:p>
    <w:p w14:paraId="1F375E53" w14:textId="77777777" w:rsidR="005E177E" w:rsidRDefault="005E177E" w:rsidP="005E1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Absolvent </w:t>
      </w:r>
      <w:r w:rsidR="00530C9D">
        <w:rPr>
          <w:rFonts w:cs="Arial"/>
          <w:sz w:val="22"/>
          <w:szCs w:val="22"/>
        </w:rPr>
        <w:t xml:space="preserve">rekvalifikačního programu </w:t>
      </w:r>
      <w:r w:rsidR="00215964">
        <w:rPr>
          <w:rFonts w:cs="Arial"/>
          <w:sz w:val="22"/>
          <w:szCs w:val="22"/>
        </w:rPr>
        <w:t>je schopen:</w:t>
      </w:r>
    </w:p>
    <w:p w14:paraId="2A2A53D2" w14:textId="77777777" w:rsidR="00215964" w:rsidRDefault="00215964" w:rsidP="005E177E">
      <w:pPr>
        <w:jc w:val="both"/>
        <w:rPr>
          <w:rFonts w:cs="Arial"/>
          <w:sz w:val="22"/>
          <w:szCs w:val="22"/>
        </w:rPr>
      </w:pPr>
    </w:p>
    <w:p w14:paraId="34DE6593" w14:textId="0E137FC0" w:rsidR="00BD7936" w:rsidRPr="00BD7936" w:rsidRDefault="00D2612E" w:rsidP="00BD7936">
      <w:pPr>
        <w:numPr>
          <w:ilvl w:val="0"/>
          <w:numId w:val="2"/>
        </w:numPr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</w:t>
      </w:r>
      <w:r w:rsidR="00BD7936" w:rsidRPr="00BD7936">
        <w:rPr>
          <w:rFonts w:cs="Arial"/>
          <w:color w:val="000000"/>
          <w:sz w:val="22"/>
          <w:szCs w:val="22"/>
        </w:rPr>
        <w:t>estav</w:t>
      </w:r>
      <w:r w:rsidR="00BD7936">
        <w:rPr>
          <w:rFonts w:cs="Arial"/>
          <w:color w:val="000000"/>
          <w:sz w:val="22"/>
          <w:szCs w:val="22"/>
        </w:rPr>
        <w:t>it jednoduché</w:t>
      </w:r>
      <w:r w:rsidR="00BD7936" w:rsidRPr="00BD7936">
        <w:rPr>
          <w:rFonts w:cs="Arial"/>
          <w:color w:val="000000"/>
          <w:sz w:val="22"/>
          <w:szCs w:val="22"/>
        </w:rPr>
        <w:t xml:space="preserve"> nebo opakovan</w:t>
      </w:r>
      <w:r w:rsidR="00BD7936">
        <w:rPr>
          <w:rFonts w:cs="Arial"/>
          <w:color w:val="000000"/>
          <w:sz w:val="22"/>
          <w:szCs w:val="22"/>
        </w:rPr>
        <w:t>é</w:t>
      </w:r>
      <w:r w:rsidR="00BD7936" w:rsidRPr="00BD7936">
        <w:rPr>
          <w:rFonts w:cs="Arial"/>
          <w:color w:val="000000"/>
          <w:sz w:val="22"/>
          <w:szCs w:val="22"/>
        </w:rPr>
        <w:t xml:space="preserve"> technologick</w:t>
      </w:r>
      <w:r w:rsidR="00BD7936">
        <w:rPr>
          <w:rFonts w:cs="Arial"/>
          <w:color w:val="000000"/>
          <w:sz w:val="22"/>
          <w:szCs w:val="22"/>
        </w:rPr>
        <w:t>é</w:t>
      </w:r>
      <w:r w:rsidR="00BD7936" w:rsidRPr="00BD7936">
        <w:rPr>
          <w:rFonts w:cs="Arial"/>
          <w:color w:val="000000"/>
          <w:sz w:val="22"/>
          <w:szCs w:val="22"/>
        </w:rPr>
        <w:t xml:space="preserve"> postup</w:t>
      </w:r>
      <w:r w:rsidR="00BD7936">
        <w:rPr>
          <w:rFonts w:cs="Arial"/>
          <w:color w:val="000000"/>
          <w:sz w:val="22"/>
          <w:szCs w:val="22"/>
        </w:rPr>
        <w:t>y chemického procesu, vypracovat</w:t>
      </w:r>
      <w:r w:rsidR="00BD7936" w:rsidRPr="00BD7936">
        <w:rPr>
          <w:rFonts w:cs="Arial"/>
          <w:color w:val="000000"/>
          <w:sz w:val="22"/>
          <w:szCs w:val="22"/>
        </w:rPr>
        <w:t xml:space="preserve"> příslušn</w:t>
      </w:r>
      <w:r w:rsidR="00BD7936">
        <w:rPr>
          <w:rFonts w:cs="Arial"/>
          <w:color w:val="000000"/>
          <w:sz w:val="22"/>
          <w:szCs w:val="22"/>
        </w:rPr>
        <w:t>ou</w:t>
      </w:r>
      <w:r w:rsidR="00BD7936" w:rsidRPr="00BD7936">
        <w:rPr>
          <w:rFonts w:cs="Arial"/>
          <w:color w:val="000000"/>
          <w:sz w:val="22"/>
          <w:szCs w:val="22"/>
        </w:rPr>
        <w:t xml:space="preserve"> technick</w:t>
      </w:r>
      <w:r w:rsidR="00BD7936">
        <w:rPr>
          <w:rFonts w:cs="Arial"/>
          <w:color w:val="000000"/>
          <w:sz w:val="22"/>
          <w:szCs w:val="22"/>
        </w:rPr>
        <w:t>ou dokumentaci</w:t>
      </w:r>
      <w:r w:rsidR="00BD7936" w:rsidRPr="00BD7936">
        <w:rPr>
          <w:rFonts w:cs="Arial"/>
          <w:color w:val="000000"/>
          <w:sz w:val="22"/>
          <w:szCs w:val="22"/>
        </w:rPr>
        <w:t xml:space="preserve"> vč. identifikace rizik, env</w:t>
      </w:r>
      <w:r w:rsidR="00BD7936">
        <w:rPr>
          <w:rFonts w:cs="Arial"/>
          <w:color w:val="000000"/>
          <w:sz w:val="22"/>
          <w:szCs w:val="22"/>
        </w:rPr>
        <w:t>ironmentálních aspektů a dopadů,</w:t>
      </w:r>
    </w:p>
    <w:p w14:paraId="52EB7A6A" w14:textId="77777777" w:rsidR="00BD7936" w:rsidRPr="00BD7936" w:rsidRDefault="00BD7936" w:rsidP="00BD7936">
      <w:pPr>
        <w:numPr>
          <w:ilvl w:val="0"/>
          <w:numId w:val="2"/>
        </w:numPr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určit, definovat</w:t>
      </w:r>
      <w:r w:rsidRPr="00BD7936">
        <w:rPr>
          <w:rFonts w:cs="Arial"/>
          <w:color w:val="000000"/>
          <w:sz w:val="22"/>
          <w:szCs w:val="22"/>
        </w:rPr>
        <w:t xml:space="preserve"> a kontrolov</w:t>
      </w:r>
      <w:r>
        <w:rPr>
          <w:rFonts w:cs="Arial"/>
          <w:color w:val="000000"/>
          <w:sz w:val="22"/>
          <w:szCs w:val="22"/>
        </w:rPr>
        <w:t>at</w:t>
      </w:r>
      <w:r w:rsidRPr="00BD7936">
        <w:rPr>
          <w:rFonts w:cs="Arial"/>
          <w:color w:val="000000"/>
          <w:sz w:val="22"/>
          <w:szCs w:val="22"/>
        </w:rPr>
        <w:t xml:space="preserve"> vstup</w:t>
      </w:r>
      <w:r>
        <w:rPr>
          <w:rFonts w:cs="Arial"/>
          <w:color w:val="000000"/>
          <w:sz w:val="22"/>
          <w:szCs w:val="22"/>
        </w:rPr>
        <w:t>y</w:t>
      </w:r>
      <w:r w:rsidRPr="00BD7936">
        <w:rPr>
          <w:rFonts w:cs="Arial"/>
          <w:color w:val="000000"/>
          <w:sz w:val="22"/>
          <w:szCs w:val="22"/>
        </w:rPr>
        <w:t xml:space="preserve"> a výstup</w:t>
      </w:r>
      <w:r>
        <w:rPr>
          <w:rFonts w:cs="Arial"/>
          <w:color w:val="000000"/>
          <w:sz w:val="22"/>
          <w:szCs w:val="22"/>
        </w:rPr>
        <w:t>y</w:t>
      </w:r>
      <w:r w:rsidRPr="00BD7936">
        <w:rPr>
          <w:rFonts w:cs="Arial"/>
          <w:color w:val="000000"/>
          <w:sz w:val="22"/>
          <w:szCs w:val="22"/>
        </w:rPr>
        <w:t xml:space="preserve"> chemických pro</w:t>
      </w:r>
      <w:r>
        <w:rPr>
          <w:rFonts w:cs="Arial"/>
          <w:color w:val="000000"/>
          <w:sz w:val="22"/>
          <w:szCs w:val="22"/>
        </w:rPr>
        <w:t>cesů podle standardních postupů,</w:t>
      </w:r>
    </w:p>
    <w:p w14:paraId="2EC40F53" w14:textId="77777777" w:rsidR="00BD7936" w:rsidRPr="00BD7936" w:rsidRDefault="00BD7936" w:rsidP="00BD7936">
      <w:pPr>
        <w:numPr>
          <w:ilvl w:val="0"/>
          <w:numId w:val="2"/>
        </w:numPr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sbírat</w:t>
      </w:r>
      <w:r w:rsidRPr="00BD7936">
        <w:rPr>
          <w:rFonts w:cs="Arial"/>
          <w:color w:val="000000"/>
          <w:sz w:val="22"/>
          <w:szCs w:val="22"/>
        </w:rPr>
        <w:t xml:space="preserve"> a vyhodnoc</w:t>
      </w:r>
      <w:r>
        <w:rPr>
          <w:rFonts w:cs="Arial"/>
          <w:color w:val="000000"/>
          <w:sz w:val="22"/>
          <w:szCs w:val="22"/>
        </w:rPr>
        <w:t>ovat údaje</w:t>
      </w:r>
      <w:r w:rsidRPr="00BD7936">
        <w:rPr>
          <w:rFonts w:cs="Arial"/>
          <w:color w:val="000000"/>
          <w:sz w:val="22"/>
          <w:szCs w:val="22"/>
        </w:rPr>
        <w:t xml:space="preserve"> a dat</w:t>
      </w:r>
      <w:r>
        <w:rPr>
          <w:rFonts w:cs="Arial"/>
          <w:color w:val="000000"/>
          <w:sz w:val="22"/>
          <w:szCs w:val="22"/>
        </w:rPr>
        <w:t>a</w:t>
      </w:r>
      <w:r w:rsidRPr="00BD7936">
        <w:rPr>
          <w:rFonts w:cs="Arial"/>
          <w:color w:val="000000"/>
          <w:sz w:val="22"/>
          <w:szCs w:val="22"/>
        </w:rPr>
        <w:t xml:space="preserve"> generovan</w:t>
      </w:r>
      <w:r>
        <w:rPr>
          <w:rFonts w:cs="Arial"/>
          <w:color w:val="000000"/>
          <w:sz w:val="22"/>
          <w:szCs w:val="22"/>
        </w:rPr>
        <w:t>á</w:t>
      </w:r>
      <w:r w:rsidRPr="00BD7936">
        <w:rPr>
          <w:rFonts w:cs="Arial"/>
          <w:color w:val="000000"/>
          <w:sz w:val="22"/>
          <w:szCs w:val="22"/>
        </w:rPr>
        <w:t xml:space="preserve"> při mo</w:t>
      </w:r>
      <w:r>
        <w:rPr>
          <w:rFonts w:cs="Arial"/>
          <w:color w:val="000000"/>
          <w:sz w:val="22"/>
          <w:szCs w:val="22"/>
        </w:rPr>
        <w:t>nitorování chemického procesu a </w:t>
      </w:r>
      <w:r w:rsidRPr="00BD7936">
        <w:rPr>
          <w:rFonts w:cs="Arial"/>
          <w:color w:val="000000"/>
          <w:sz w:val="22"/>
          <w:szCs w:val="22"/>
        </w:rPr>
        <w:t>využí</w:t>
      </w:r>
      <w:r>
        <w:rPr>
          <w:rFonts w:cs="Arial"/>
          <w:color w:val="000000"/>
          <w:sz w:val="22"/>
          <w:szCs w:val="22"/>
        </w:rPr>
        <w:t>t je</w:t>
      </w:r>
      <w:r w:rsidRPr="00BD7936">
        <w:rPr>
          <w:rFonts w:cs="Arial"/>
          <w:color w:val="000000"/>
          <w:sz w:val="22"/>
          <w:szCs w:val="22"/>
        </w:rPr>
        <w:t xml:space="preserve"> pro řízení procesu v souladu se standardním postupem a legislativními požadavky</w:t>
      </w:r>
      <w:r>
        <w:rPr>
          <w:rFonts w:cs="Arial"/>
          <w:color w:val="000000"/>
          <w:sz w:val="22"/>
          <w:szCs w:val="22"/>
        </w:rPr>
        <w:t>,</w:t>
      </w:r>
    </w:p>
    <w:p w14:paraId="328C9C53" w14:textId="77777777" w:rsidR="00BD7936" w:rsidRPr="00BD7936" w:rsidRDefault="00BD7936" w:rsidP="00BD7936">
      <w:pPr>
        <w:numPr>
          <w:ilvl w:val="0"/>
          <w:numId w:val="2"/>
        </w:numPr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analy</w:t>
      </w:r>
      <w:r w:rsidRPr="00BD7936">
        <w:rPr>
          <w:rFonts w:cs="Arial"/>
          <w:color w:val="000000"/>
          <w:sz w:val="22"/>
          <w:szCs w:val="22"/>
        </w:rPr>
        <w:t>z</w:t>
      </w:r>
      <w:r>
        <w:rPr>
          <w:rFonts w:cs="Arial"/>
          <w:color w:val="000000"/>
          <w:sz w:val="22"/>
          <w:szCs w:val="22"/>
        </w:rPr>
        <w:t>ovat</w:t>
      </w:r>
      <w:r w:rsidRPr="00BD7936">
        <w:rPr>
          <w:rFonts w:cs="Arial"/>
          <w:color w:val="000000"/>
          <w:sz w:val="22"/>
          <w:szCs w:val="22"/>
        </w:rPr>
        <w:t xml:space="preserve"> příčin</w:t>
      </w:r>
      <w:r>
        <w:rPr>
          <w:rFonts w:cs="Arial"/>
          <w:color w:val="000000"/>
          <w:sz w:val="22"/>
          <w:szCs w:val="22"/>
        </w:rPr>
        <w:t>y</w:t>
      </w:r>
      <w:r w:rsidRPr="00BD7936">
        <w:rPr>
          <w:rFonts w:cs="Arial"/>
          <w:color w:val="000000"/>
          <w:sz w:val="22"/>
          <w:szCs w:val="22"/>
        </w:rPr>
        <w:t xml:space="preserve"> odchylek ve výrobním procesu a n</w:t>
      </w:r>
      <w:r>
        <w:rPr>
          <w:rFonts w:cs="Arial"/>
          <w:color w:val="000000"/>
          <w:sz w:val="22"/>
          <w:szCs w:val="22"/>
        </w:rPr>
        <w:t>a</w:t>
      </w:r>
      <w:r w:rsidRPr="00BD7936">
        <w:rPr>
          <w:rFonts w:cs="Arial"/>
          <w:color w:val="000000"/>
          <w:sz w:val="22"/>
          <w:szCs w:val="22"/>
        </w:rPr>
        <w:t>vrh</w:t>
      </w:r>
      <w:r>
        <w:rPr>
          <w:rFonts w:cs="Arial"/>
          <w:color w:val="000000"/>
          <w:sz w:val="22"/>
          <w:szCs w:val="22"/>
        </w:rPr>
        <w:t>ovat</w:t>
      </w:r>
      <w:r w:rsidRPr="00BD7936">
        <w:rPr>
          <w:rFonts w:cs="Arial"/>
          <w:color w:val="000000"/>
          <w:sz w:val="22"/>
          <w:szCs w:val="22"/>
        </w:rPr>
        <w:t xml:space="preserve"> opatření na jejich eliminaci či odstranění</w:t>
      </w:r>
      <w:r>
        <w:rPr>
          <w:rFonts w:cs="Arial"/>
          <w:color w:val="000000"/>
          <w:sz w:val="22"/>
          <w:szCs w:val="22"/>
        </w:rPr>
        <w:t>,</w:t>
      </w:r>
    </w:p>
    <w:p w14:paraId="5755E655" w14:textId="77777777" w:rsidR="00BD7936" w:rsidRPr="00BD7936" w:rsidRDefault="00BD7936" w:rsidP="00BD7936">
      <w:pPr>
        <w:numPr>
          <w:ilvl w:val="0"/>
          <w:numId w:val="2"/>
        </w:numPr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</w:t>
      </w:r>
      <w:r w:rsidRPr="00BD7936">
        <w:rPr>
          <w:rFonts w:cs="Arial"/>
          <w:color w:val="000000"/>
          <w:sz w:val="22"/>
          <w:szCs w:val="22"/>
        </w:rPr>
        <w:t>plikov</w:t>
      </w:r>
      <w:r>
        <w:rPr>
          <w:rFonts w:cs="Arial"/>
          <w:color w:val="000000"/>
          <w:sz w:val="22"/>
          <w:szCs w:val="22"/>
        </w:rPr>
        <w:t>at</w:t>
      </w:r>
      <w:r w:rsidRPr="00BD7936">
        <w:rPr>
          <w:rFonts w:cs="Arial"/>
          <w:color w:val="000000"/>
          <w:sz w:val="22"/>
          <w:szCs w:val="22"/>
        </w:rPr>
        <w:t xml:space="preserve"> standardní</w:t>
      </w:r>
      <w:r>
        <w:rPr>
          <w:rFonts w:cs="Arial"/>
          <w:color w:val="000000"/>
          <w:sz w:val="22"/>
          <w:szCs w:val="22"/>
        </w:rPr>
        <w:t xml:space="preserve"> postupy</w:t>
      </w:r>
      <w:r w:rsidRPr="00BD7936">
        <w:rPr>
          <w:rFonts w:cs="Arial"/>
          <w:color w:val="000000"/>
          <w:sz w:val="22"/>
          <w:szCs w:val="22"/>
        </w:rPr>
        <w:t xml:space="preserve"> při vedení chemického procesu včetně legislativních požadavků</w:t>
      </w:r>
      <w:r>
        <w:rPr>
          <w:rFonts w:cs="Arial"/>
          <w:color w:val="000000"/>
          <w:sz w:val="22"/>
          <w:szCs w:val="22"/>
        </w:rPr>
        <w:t>,</w:t>
      </w:r>
    </w:p>
    <w:p w14:paraId="15721DFA" w14:textId="77777777" w:rsidR="00BD7936" w:rsidRPr="00BD7936" w:rsidRDefault="00BD7936" w:rsidP="00BD7936">
      <w:pPr>
        <w:numPr>
          <w:ilvl w:val="0"/>
          <w:numId w:val="2"/>
        </w:numPr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</w:t>
      </w:r>
      <w:r w:rsidRPr="00BD7936">
        <w:rPr>
          <w:rFonts w:cs="Arial"/>
          <w:color w:val="000000"/>
          <w:sz w:val="22"/>
          <w:szCs w:val="22"/>
        </w:rPr>
        <w:t>ledov</w:t>
      </w:r>
      <w:r>
        <w:rPr>
          <w:rFonts w:cs="Arial"/>
          <w:color w:val="000000"/>
          <w:sz w:val="22"/>
          <w:szCs w:val="22"/>
        </w:rPr>
        <w:t>at</w:t>
      </w:r>
      <w:r w:rsidRPr="00BD7936">
        <w:rPr>
          <w:rFonts w:cs="Arial"/>
          <w:color w:val="000000"/>
          <w:sz w:val="22"/>
          <w:szCs w:val="22"/>
        </w:rPr>
        <w:t xml:space="preserve"> a vyhodnoc</w:t>
      </w:r>
      <w:r>
        <w:rPr>
          <w:rFonts w:cs="Arial"/>
          <w:color w:val="000000"/>
          <w:sz w:val="22"/>
          <w:szCs w:val="22"/>
        </w:rPr>
        <w:t>ovat</w:t>
      </w:r>
      <w:r w:rsidRPr="00BD7936">
        <w:rPr>
          <w:rFonts w:cs="Arial"/>
          <w:color w:val="000000"/>
          <w:sz w:val="22"/>
          <w:szCs w:val="22"/>
        </w:rPr>
        <w:t xml:space="preserve"> podmín</w:t>
      </w:r>
      <w:r>
        <w:rPr>
          <w:rFonts w:cs="Arial"/>
          <w:color w:val="000000"/>
          <w:sz w:val="22"/>
          <w:szCs w:val="22"/>
        </w:rPr>
        <w:t>ky</w:t>
      </w:r>
      <w:r w:rsidRPr="00BD7936">
        <w:rPr>
          <w:rFonts w:cs="Arial"/>
          <w:color w:val="000000"/>
          <w:sz w:val="22"/>
          <w:szCs w:val="22"/>
        </w:rPr>
        <w:t xml:space="preserve"> pro vedení chemických procesů a jejich využití pro řízení</w:t>
      </w:r>
      <w:r>
        <w:rPr>
          <w:rFonts w:cs="Arial"/>
          <w:color w:val="000000"/>
          <w:sz w:val="22"/>
          <w:szCs w:val="22"/>
        </w:rPr>
        <w:t>,</w:t>
      </w:r>
    </w:p>
    <w:p w14:paraId="55F4C427" w14:textId="46EA5EEB" w:rsidR="00215964" w:rsidRPr="006D18E1" w:rsidRDefault="00BD7936" w:rsidP="00BD7936">
      <w:pPr>
        <w:numPr>
          <w:ilvl w:val="0"/>
          <w:numId w:val="2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řídit</w:t>
      </w:r>
      <w:r w:rsidRPr="00BD7936">
        <w:rPr>
          <w:rFonts w:cs="Arial"/>
          <w:color w:val="000000"/>
          <w:sz w:val="22"/>
          <w:szCs w:val="22"/>
        </w:rPr>
        <w:t xml:space="preserve"> jednoduch</w:t>
      </w:r>
      <w:r>
        <w:rPr>
          <w:rFonts w:cs="Arial"/>
          <w:color w:val="000000"/>
          <w:sz w:val="22"/>
          <w:szCs w:val="22"/>
        </w:rPr>
        <w:t>é</w:t>
      </w:r>
      <w:r w:rsidRPr="00BD7936">
        <w:rPr>
          <w:rFonts w:cs="Arial"/>
          <w:color w:val="000000"/>
          <w:sz w:val="22"/>
          <w:szCs w:val="22"/>
        </w:rPr>
        <w:t xml:space="preserve"> nebo opakující se technologick</w:t>
      </w:r>
      <w:r>
        <w:rPr>
          <w:rFonts w:cs="Arial"/>
          <w:color w:val="000000"/>
          <w:sz w:val="22"/>
          <w:szCs w:val="22"/>
        </w:rPr>
        <w:t>é procesy</w:t>
      </w:r>
      <w:r w:rsidRPr="00BD7936">
        <w:rPr>
          <w:rFonts w:cs="Arial"/>
          <w:color w:val="000000"/>
          <w:sz w:val="22"/>
          <w:szCs w:val="22"/>
        </w:rPr>
        <w:t xml:space="preserve"> a pracovní</w:t>
      </w:r>
      <w:r>
        <w:rPr>
          <w:rFonts w:cs="Arial"/>
          <w:color w:val="000000"/>
          <w:sz w:val="22"/>
          <w:szCs w:val="22"/>
        </w:rPr>
        <w:t xml:space="preserve"> postupy</w:t>
      </w:r>
      <w:r w:rsidRPr="00BD7936">
        <w:rPr>
          <w:rFonts w:cs="Arial"/>
          <w:color w:val="000000"/>
          <w:sz w:val="22"/>
          <w:szCs w:val="22"/>
        </w:rPr>
        <w:t xml:space="preserve"> chemických výrob vč. legislativních, environmentálních a bezpečnostních aspektů</w:t>
      </w:r>
      <w:r w:rsidR="008D3CB3">
        <w:rPr>
          <w:rFonts w:cs="Arial"/>
          <w:color w:val="000000"/>
          <w:sz w:val="22"/>
          <w:szCs w:val="22"/>
        </w:rPr>
        <w:t>.</w:t>
      </w:r>
    </w:p>
    <w:p w14:paraId="2A15FF2F" w14:textId="77777777" w:rsidR="007F400F" w:rsidRPr="00CB51AA" w:rsidRDefault="007F400F" w:rsidP="00215964">
      <w:pPr>
        <w:pStyle w:val="Nadpis2"/>
      </w:pPr>
      <w:bookmarkStart w:id="10" w:name="_Toc289084674"/>
      <w:bookmarkStart w:id="11" w:name="_Toc372711619"/>
      <w:r w:rsidRPr="00CB51AA">
        <w:t xml:space="preserve">Možnosti </w:t>
      </w:r>
      <w:r w:rsidRPr="00215964">
        <w:rPr>
          <w:szCs w:val="24"/>
        </w:rPr>
        <w:t>pracovního</w:t>
      </w:r>
      <w:r w:rsidRPr="00CB51AA">
        <w:t xml:space="preserve"> </w:t>
      </w:r>
      <w:r w:rsidRPr="00215964">
        <w:t>uplatnění</w:t>
      </w:r>
      <w:r w:rsidRPr="00CB51AA">
        <w:t xml:space="preserve"> absolventa</w:t>
      </w:r>
      <w:bookmarkEnd w:id="8"/>
      <w:bookmarkEnd w:id="10"/>
      <w:bookmarkEnd w:id="11"/>
    </w:p>
    <w:p w14:paraId="28EB80F2" w14:textId="77777777" w:rsidR="00530C9D" w:rsidRDefault="00530C9D" w:rsidP="00530C9D">
      <w:pPr>
        <w:jc w:val="both"/>
        <w:rPr>
          <w:rFonts w:cs="Arial"/>
          <w:sz w:val="22"/>
          <w:szCs w:val="22"/>
        </w:rPr>
      </w:pPr>
      <w:bookmarkStart w:id="12" w:name="_Toc198274877"/>
      <w:r w:rsidRPr="00ED1835">
        <w:rPr>
          <w:rFonts w:cs="Arial"/>
          <w:sz w:val="22"/>
          <w:szCs w:val="22"/>
        </w:rPr>
        <w:t xml:space="preserve">Absolvent </w:t>
      </w:r>
      <w:r w:rsidR="00BA04CC">
        <w:rPr>
          <w:rFonts w:cs="Arial"/>
          <w:sz w:val="22"/>
          <w:szCs w:val="22"/>
        </w:rPr>
        <w:t xml:space="preserve">rekvalifikačního </w:t>
      </w:r>
      <w:r w:rsidRPr="00ED1835">
        <w:rPr>
          <w:rFonts w:cs="Arial"/>
          <w:sz w:val="22"/>
          <w:szCs w:val="22"/>
        </w:rPr>
        <w:t xml:space="preserve">programu je připraven na výkon </w:t>
      </w:r>
      <w:r>
        <w:rPr>
          <w:rFonts w:cs="Arial"/>
          <w:sz w:val="22"/>
          <w:szCs w:val="22"/>
        </w:rPr>
        <w:t>pracovní pozic</w:t>
      </w:r>
      <w:r w:rsidR="00BD7936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:</w:t>
      </w:r>
      <w:r w:rsidR="006D18E1">
        <w:rPr>
          <w:rFonts w:cs="Arial"/>
          <w:sz w:val="22"/>
          <w:szCs w:val="22"/>
        </w:rPr>
        <w:t xml:space="preserve"> </w:t>
      </w:r>
    </w:p>
    <w:p w14:paraId="6DBE99B4" w14:textId="77777777" w:rsidR="00530C9D" w:rsidRPr="00BD7936" w:rsidRDefault="00BD7936" w:rsidP="00FC2E4E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BD7936">
        <w:rPr>
          <w:rFonts w:cs="Arial"/>
          <w:color w:val="000000"/>
          <w:sz w:val="22"/>
          <w:szCs w:val="22"/>
        </w:rPr>
        <w:t>chemický technik technolog</w:t>
      </w:r>
    </w:p>
    <w:p w14:paraId="441B8DC5" w14:textId="77777777" w:rsidR="007F400F" w:rsidRPr="00530C9D" w:rsidRDefault="00202841" w:rsidP="006D18E1">
      <w:pPr>
        <w:pStyle w:val="Nadpis1"/>
      </w:pPr>
      <w:r>
        <w:br w:type="page"/>
      </w:r>
      <w:bookmarkStart w:id="13" w:name="_Toc372711620"/>
      <w:bookmarkStart w:id="14" w:name="_Toc289084675"/>
      <w:r w:rsidR="007F400F" w:rsidRPr="00275F5E">
        <w:lastRenderedPageBreak/>
        <w:t>3</w:t>
      </w:r>
      <w:r w:rsidR="007F400F">
        <w:t xml:space="preserve">. </w:t>
      </w:r>
      <w:r w:rsidR="007F400F" w:rsidRPr="00215964">
        <w:t>Charakteristika</w:t>
      </w:r>
      <w:r w:rsidR="007F400F">
        <w:t xml:space="preserve"> </w:t>
      </w:r>
      <w:r w:rsidR="00682641">
        <w:t xml:space="preserve">rekvalifikačního </w:t>
      </w:r>
      <w:r w:rsidR="007F400F" w:rsidRPr="00275F5E">
        <w:t>programu</w:t>
      </w:r>
      <w:bookmarkEnd w:id="12"/>
      <w:bookmarkEnd w:id="13"/>
      <w:r w:rsidR="007F400F">
        <w:t xml:space="preserve"> </w:t>
      </w:r>
      <w:bookmarkEnd w:id="14"/>
    </w:p>
    <w:p w14:paraId="701A9050" w14:textId="28483EB4" w:rsidR="007F400F" w:rsidRPr="00275F5E" w:rsidRDefault="007F400F" w:rsidP="00215964">
      <w:pPr>
        <w:pStyle w:val="Nadpis2"/>
      </w:pPr>
      <w:bookmarkStart w:id="15" w:name="_Toc198274878"/>
      <w:bookmarkStart w:id="16" w:name="_Toc289084676"/>
      <w:bookmarkStart w:id="17" w:name="_Toc372711621"/>
      <w:r w:rsidRPr="00275F5E">
        <w:t xml:space="preserve">Pojetí a cíle </w:t>
      </w:r>
      <w:r w:rsidR="00682641">
        <w:t>rekvalifikačního</w:t>
      </w:r>
      <w:r w:rsidRPr="00275F5E">
        <w:t xml:space="preserve"> programu</w:t>
      </w:r>
      <w:bookmarkEnd w:id="15"/>
      <w:bookmarkEnd w:id="16"/>
      <w:bookmarkEnd w:id="17"/>
      <w:r w:rsidR="007248AE">
        <w:t xml:space="preserve">      </w:t>
      </w:r>
    </w:p>
    <w:p w14:paraId="461F2D6C" w14:textId="1631AC2C" w:rsidR="00384DE8" w:rsidRPr="00384DE8" w:rsidRDefault="00384DE8" w:rsidP="00384DE8">
      <w:pPr>
        <w:jc w:val="both"/>
        <w:rPr>
          <w:color w:val="0F243E"/>
          <w:sz w:val="22"/>
          <w:szCs w:val="22"/>
        </w:rPr>
      </w:pPr>
      <w:bookmarkStart w:id="18" w:name="_Toc198274880"/>
      <w:bookmarkStart w:id="19" w:name="_Toc289084678"/>
      <w:r w:rsidRPr="00384DE8">
        <w:rPr>
          <w:color w:val="0F243E"/>
          <w:sz w:val="22"/>
          <w:szCs w:val="22"/>
        </w:rPr>
        <w:t xml:space="preserve">Vzdělávání v programu </w:t>
      </w:r>
      <w:r w:rsidR="00BD7936">
        <w:rPr>
          <w:color w:val="0F243E"/>
          <w:sz w:val="22"/>
          <w:szCs w:val="22"/>
        </w:rPr>
        <w:t>Chemický technik technolog</w:t>
      </w:r>
      <w:r w:rsidRPr="00384DE8">
        <w:rPr>
          <w:color w:val="0F243E"/>
          <w:sz w:val="22"/>
          <w:szCs w:val="22"/>
        </w:rPr>
        <w:t xml:space="preserve"> směřuje k tomu, aby účastníci získali</w:t>
      </w:r>
      <w:r w:rsidR="00EA16A4">
        <w:rPr>
          <w:color w:val="0F243E"/>
          <w:sz w:val="22"/>
          <w:szCs w:val="22"/>
        </w:rPr>
        <w:t xml:space="preserve"> </w:t>
      </w:r>
      <w:r w:rsidRPr="00384DE8">
        <w:rPr>
          <w:color w:val="0F243E"/>
          <w:sz w:val="22"/>
          <w:szCs w:val="22"/>
        </w:rPr>
        <w:t xml:space="preserve">odborné kompetence potřebné pro </w:t>
      </w:r>
      <w:r w:rsidR="00BD7936" w:rsidRPr="00BD7936">
        <w:rPr>
          <w:color w:val="0F243E"/>
          <w:sz w:val="22"/>
          <w:szCs w:val="22"/>
        </w:rPr>
        <w:t>výkon profese Chemický technik technolog</w:t>
      </w:r>
      <w:r w:rsidR="008D3CB3">
        <w:rPr>
          <w:color w:val="0F243E"/>
          <w:sz w:val="22"/>
          <w:szCs w:val="22"/>
        </w:rPr>
        <w:t xml:space="preserve"> ve vazbě na konkrétní oblast chemické výroby a technologický proces</w:t>
      </w:r>
      <w:r w:rsidR="00BD7936" w:rsidRPr="00BD7936">
        <w:rPr>
          <w:color w:val="0F243E"/>
          <w:sz w:val="22"/>
          <w:szCs w:val="22"/>
        </w:rPr>
        <w:t>.</w:t>
      </w:r>
    </w:p>
    <w:p w14:paraId="351E527D" w14:textId="77777777" w:rsidR="00384DE8" w:rsidRPr="00384DE8" w:rsidRDefault="00384DE8" w:rsidP="00384DE8">
      <w:pPr>
        <w:jc w:val="both"/>
        <w:rPr>
          <w:rFonts w:cs="Arial"/>
          <w:color w:val="0F243E"/>
          <w:sz w:val="22"/>
          <w:szCs w:val="22"/>
        </w:rPr>
      </w:pPr>
    </w:p>
    <w:p w14:paraId="674F5F79" w14:textId="77777777" w:rsidR="00384DE8" w:rsidRPr="00384DE8" w:rsidRDefault="00384DE8" w:rsidP="00384DE8">
      <w:pPr>
        <w:jc w:val="both"/>
        <w:rPr>
          <w:rFonts w:cs="Arial"/>
          <w:color w:val="0F243E"/>
          <w:sz w:val="22"/>
          <w:szCs w:val="22"/>
        </w:rPr>
      </w:pPr>
      <w:r w:rsidRPr="00384DE8">
        <w:rPr>
          <w:rFonts w:cs="Arial"/>
          <w:color w:val="0F243E"/>
          <w:sz w:val="22"/>
          <w:szCs w:val="22"/>
        </w:rPr>
        <w:t>Pro úspěšné uplatnění absolventů programu v praxi budou v průběhu výuky rozvíjeny nejen kompetence obsažené ve kvalifikačním standardu NSK, ale i dovednosti a znalost</w:t>
      </w:r>
      <w:r>
        <w:rPr>
          <w:rFonts w:cs="Arial"/>
          <w:color w:val="0F243E"/>
          <w:sz w:val="22"/>
          <w:szCs w:val="22"/>
        </w:rPr>
        <w:t xml:space="preserve">i potřebné pro </w:t>
      </w:r>
      <w:r w:rsidR="0095369C" w:rsidRPr="0095369C">
        <w:rPr>
          <w:rFonts w:cs="Arial"/>
          <w:color w:val="0F243E"/>
          <w:sz w:val="22"/>
          <w:szCs w:val="22"/>
        </w:rPr>
        <w:t>řešení problémů, plánování a organizaci práce,</w:t>
      </w:r>
      <w:r w:rsidR="0095369C">
        <w:rPr>
          <w:rFonts w:cs="Arial"/>
          <w:color w:val="0F243E"/>
          <w:sz w:val="22"/>
          <w:szCs w:val="22"/>
        </w:rPr>
        <w:t xml:space="preserve"> </w:t>
      </w:r>
      <w:r w:rsidR="0095369C" w:rsidRPr="0095369C">
        <w:rPr>
          <w:rFonts w:cs="Arial"/>
          <w:color w:val="0F243E"/>
          <w:sz w:val="22"/>
          <w:szCs w:val="22"/>
        </w:rPr>
        <w:t>efektivní komunikaci, kooperaci, kreativitu, flexibilitu, výkonnost, samostatnost, aktivní přístup, zvládnutí zátěže.</w:t>
      </w:r>
      <w:r w:rsidR="0095369C">
        <w:rPr>
          <w:rFonts w:cs="Arial"/>
          <w:color w:val="0F243E"/>
          <w:sz w:val="22"/>
          <w:szCs w:val="22"/>
        </w:rPr>
        <w:t xml:space="preserve"> </w:t>
      </w:r>
    </w:p>
    <w:p w14:paraId="6B0E8B88" w14:textId="77777777" w:rsidR="00384DE8" w:rsidRPr="00384DE8" w:rsidRDefault="00384DE8" w:rsidP="00384DE8">
      <w:pPr>
        <w:jc w:val="both"/>
        <w:rPr>
          <w:rFonts w:cs="Arial"/>
          <w:color w:val="0F243E"/>
          <w:sz w:val="22"/>
          <w:szCs w:val="22"/>
        </w:rPr>
      </w:pPr>
    </w:p>
    <w:p w14:paraId="280BD3CC" w14:textId="77777777" w:rsidR="00384DE8" w:rsidRPr="00384DE8" w:rsidRDefault="00384DE8" w:rsidP="00384DE8">
      <w:pPr>
        <w:jc w:val="both"/>
        <w:rPr>
          <w:rFonts w:cs="Arial"/>
          <w:color w:val="0F243E"/>
          <w:sz w:val="22"/>
          <w:szCs w:val="22"/>
        </w:rPr>
      </w:pPr>
      <w:r w:rsidRPr="00384DE8">
        <w:rPr>
          <w:rFonts w:cs="Arial"/>
          <w:color w:val="0F243E"/>
          <w:sz w:val="22"/>
          <w:szCs w:val="22"/>
        </w:rPr>
        <w:t xml:space="preserve">Program je zpracován v souladu s hodnoticím standardem profesní kvalifikace </w:t>
      </w:r>
      <w:r w:rsidR="00BD7936">
        <w:rPr>
          <w:rFonts w:cs="Arial"/>
          <w:color w:val="0F243E"/>
          <w:sz w:val="22"/>
          <w:szCs w:val="22"/>
        </w:rPr>
        <w:t>Chemický technik technolog</w:t>
      </w:r>
      <w:r w:rsidRPr="00384DE8">
        <w:rPr>
          <w:rFonts w:cs="Arial"/>
          <w:color w:val="0F243E"/>
          <w:sz w:val="22"/>
          <w:szCs w:val="22"/>
        </w:rPr>
        <w:t xml:space="preserve"> který je platný od </w:t>
      </w:r>
      <w:r w:rsidR="006D5F69">
        <w:rPr>
          <w:rFonts w:cs="Arial"/>
          <w:color w:val="0F243E"/>
          <w:sz w:val="22"/>
          <w:szCs w:val="22"/>
        </w:rPr>
        <w:t>27. 8. 2012.</w:t>
      </w:r>
      <w:r>
        <w:rPr>
          <w:rFonts w:cs="Arial"/>
          <w:color w:val="0F243E"/>
          <w:sz w:val="22"/>
          <w:szCs w:val="22"/>
        </w:rPr>
        <w:t xml:space="preserve"> </w:t>
      </w:r>
    </w:p>
    <w:p w14:paraId="68C90875" w14:textId="769A575A" w:rsidR="007F400F" w:rsidRPr="00917D13" w:rsidRDefault="007F400F" w:rsidP="00215964">
      <w:pPr>
        <w:pStyle w:val="Nadpis2"/>
        <w:rPr>
          <w:b w:val="0"/>
          <w:i w:val="0"/>
          <w:sz w:val="22"/>
          <w:szCs w:val="22"/>
        </w:rPr>
      </w:pPr>
      <w:bookmarkStart w:id="20" w:name="_Toc372711622"/>
      <w:r w:rsidRPr="00CB51AA">
        <w:t>Organizace výuky</w:t>
      </w:r>
      <w:bookmarkEnd w:id="18"/>
      <w:bookmarkEnd w:id="19"/>
      <w:bookmarkEnd w:id="20"/>
      <w:r w:rsidR="00917D13">
        <w:t xml:space="preserve">  </w:t>
      </w:r>
    </w:p>
    <w:p w14:paraId="1D154537" w14:textId="06EFDBA5" w:rsidR="0090564F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bookmarkStart w:id="21" w:name="_Toc198274881"/>
      <w:r>
        <w:rPr>
          <w:rFonts w:eastAsia="Calibri"/>
          <w:sz w:val="22"/>
          <w:szCs w:val="22"/>
          <w:lang w:eastAsia="en-US"/>
        </w:rPr>
        <w:t>Výuka je realizována prezenční formou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  <w:r>
        <w:rPr>
          <w:rFonts w:eastAsia="Calibri"/>
          <w:sz w:val="22"/>
          <w:szCs w:val="22"/>
          <w:lang w:eastAsia="en-US"/>
        </w:rPr>
        <w:t>Důraz je kladen na praktickou výuku. Ta probíhá v odborných učebnách</w:t>
      </w:r>
      <w:r w:rsidR="00D83942">
        <w:rPr>
          <w:rFonts w:eastAsia="Calibri"/>
          <w:sz w:val="22"/>
          <w:szCs w:val="22"/>
          <w:lang w:eastAsia="en-US"/>
        </w:rPr>
        <w:t xml:space="preserve"> nebo dílnách</w:t>
      </w:r>
      <w:r>
        <w:rPr>
          <w:rFonts w:eastAsia="Calibri"/>
          <w:sz w:val="22"/>
          <w:szCs w:val="22"/>
          <w:lang w:eastAsia="en-US"/>
        </w:rPr>
        <w:t xml:space="preserve">, které jsou vybaveny v souladu s požadavky příslušného hodnoticího standardu. Praktická výuka </w:t>
      </w:r>
      <w:r w:rsidR="0090564F">
        <w:rPr>
          <w:rFonts w:eastAsia="Calibri"/>
          <w:sz w:val="22"/>
          <w:szCs w:val="22"/>
          <w:lang w:eastAsia="en-US"/>
        </w:rPr>
        <w:t xml:space="preserve">probíhá dále v reálném provozu </w:t>
      </w:r>
      <w:r w:rsidR="00FF4D61">
        <w:rPr>
          <w:rFonts w:eastAsia="Calibri"/>
          <w:sz w:val="22"/>
          <w:szCs w:val="22"/>
          <w:lang w:eastAsia="en-US"/>
        </w:rPr>
        <w:t>na pracovištích zaměstnavatelů, která</w:t>
      </w:r>
      <w:r>
        <w:rPr>
          <w:rFonts w:eastAsia="Calibri"/>
          <w:sz w:val="22"/>
          <w:szCs w:val="22"/>
          <w:lang w:eastAsia="en-US"/>
        </w:rPr>
        <w:t xml:space="preserve"> disponují uvedeným zařízením. </w:t>
      </w:r>
    </w:p>
    <w:p w14:paraId="0356580F" w14:textId="59B03225" w:rsidR="00A55C94" w:rsidRDefault="0090564F" w:rsidP="00A55C94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Výuka je vždy zaměřena na konkrétní technologický proces.</w:t>
      </w:r>
    </w:p>
    <w:p w14:paraId="227CEBFA" w14:textId="77777777" w:rsidR="00917D13" w:rsidRDefault="00917D13" w:rsidP="00A55C94">
      <w:pPr>
        <w:jc w:val="both"/>
        <w:rPr>
          <w:rFonts w:eastAsia="Calibri"/>
          <w:sz w:val="22"/>
          <w:szCs w:val="22"/>
          <w:lang w:eastAsia="en-US"/>
        </w:rPr>
      </w:pPr>
    </w:p>
    <w:p w14:paraId="2D7595F6" w14:textId="3ACA0E53" w:rsidR="00DF727A" w:rsidRDefault="00A55C94" w:rsidP="00DF727A">
      <w:pPr>
        <w:jc w:val="both"/>
        <w:rPr>
          <w:rFonts w:cs="Arial"/>
          <w:color w:val="000000"/>
          <w:sz w:val="22"/>
          <w:szCs w:val="22"/>
        </w:rPr>
      </w:pPr>
      <w:r w:rsidRPr="00D65D4E">
        <w:rPr>
          <w:rFonts w:eastAsia="Calibri"/>
          <w:sz w:val="22"/>
          <w:szCs w:val="22"/>
          <w:lang w:eastAsia="en-US"/>
        </w:rPr>
        <w:t xml:space="preserve">Teoretická výuka </w:t>
      </w:r>
      <w:r>
        <w:rPr>
          <w:rFonts w:eastAsia="Calibri"/>
          <w:sz w:val="22"/>
          <w:szCs w:val="22"/>
          <w:lang w:eastAsia="en-US"/>
        </w:rPr>
        <w:t xml:space="preserve">je realizována v běžné učebně, vybavené </w:t>
      </w:r>
      <w:r w:rsidR="007D6B1E">
        <w:rPr>
          <w:rFonts w:eastAsia="Calibri"/>
          <w:sz w:val="22"/>
          <w:szCs w:val="22"/>
          <w:lang w:eastAsia="en-US"/>
        </w:rPr>
        <w:t xml:space="preserve">dataprojektorem a </w:t>
      </w:r>
      <w:r>
        <w:rPr>
          <w:rFonts w:eastAsia="Calibri"/>
          <w:sz w:val="22"/>
          <w:szCs w:val="22"/>
          <w:lang w:eastAsia="en-US"/>
        </w:rPr>
        <w:t>osobn</w:t>
      </w:r>
      <w:r w:rsidR="007D6B1E">
        <w:rPr>
          <w:rFonts w:eastAsia="Calibri"/>
          <w:sz w:val="22"/>
          <w:szCs w:val="22"/>
          <w:lang w:eastAsia="en-US"/>
        </w:rPr>
        <w:t>ími PC s přístupem na internet</w:t>
      </w:r>
      <w:r>
        <w:rPr>
          <w:rFonts w:eastAsia="Calibri"/>
          <w:sz w:val="22"/>
          <w:szCs w:val="22"/>
          <w:lang w:eastAsia="en-US"/>
        </w:rPr>
        <w:t>.</w:t>
      </w:r>
      <w:r w:rsidR="00DF727A">
        <w:rPr>
          <w:rFonts w:eastAsia="Calibri"/>
          <w:sz w:val="22"/>
          <w:szCs w:val="22"/>
          <w:lang w:eastAsia="en-US"/>
        </w:rPr>
        <w:t xml:space="preserve"> </w:t>
      </w:r>
      <w:r w:rsidR="00DF727A">
        <w:rPr>
          <w:rFonts w:cs="Arial"/>
          <w:color w:val="000000"/>
          <w:sz w:val="22"/>
          <w:szCs w:val="22"/>
        </w:rPr>
        <w:t>Délka teoretické vyučovací hodiny je 45 minut. Délka vyučovací hodiny praktické výuky je 60 minut.</w:t>
      </w:r>
    </w:p>
    <w:p w14:paraId="1306C46E" w14:textId="77777777" w:rsidR="00917D13" w:rsidRPr="00DF727A" w:rsidRDefault="00917D13" w:rsidP="00DF727A">
      <w:pPr>
        <w:jc w:val="both"/>
        <w:rPr>
          <w:rFonts w:eastAsia="Calibri"/>
          <w:sz w:val="22"/>
          <w:szCs w:val="22"/>
          <w:lang w:eastAsia="en-US"/>
        </w:rPr>
      </w:pPr>
    </w:p>
    <w:p w14:paraId="05AA5D12" w14:textId="77777777" w:rsidR="00DF727A" w:rsidRDefault="00DF727A" w:rsidP="00DF727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F727A">
        <w:rPr>
          <w:color w:val="000000"/>
          <w:sz w:val="22"/>
          <w:szCs w:val="22"/>
        </w:rPr>
        <w:t>Praxe je realizována v souladu se zákoníkem práce. Výuka nepřesáhne 8 hodin denně (plus přestávky).</w:t>
      </w:r>
      <w:r>
        <w:rPr>
          <w:color w:val="000000"/>
          <w:sz w:val="22"/>
          <w:szCs w:val="22"/>
        </w:rPr>
        <w:t xml:space="preserve"> </w:t>
      </w:r>
    </w:p>
    <w:p w14:paraId="73C13C59" w14:textId="77777777"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</w:p>
    <w:p w14:paraId="5735271B" w14:textId="569832F0"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r w:rsidRPr="00D5475F">
        <w:rPr>
          <w:rFonts w:eastAsia="Calibri"/>
          <w:sz w:val="22"/>
          <w:szCs w:val="22"/>
          <w:lang w:eastAsia="en-US"/>
        </w:rPr>
        <w:t xml:space="preserve">Na začátku teoretické i praktické části výuky budou </w:t>
      </w:r>
      <w:r w:rsidR="00D2612E">
        <w:rPr>
          <w:rFonts w:eastAsia="Calibri"/>
          <w:sz w:val="22"/>
          <w:szCs w:val="22"/>
          <w:lang w:eastAsia="en-US"/>
        </w:rPr>
        <w:t xml:space="preserve">účastníci </w:t>
      </w:r>
      <w:r w:rsidR="001A488C">
        <w:rPr>
          <w:rFonts w:eastAsia="Calibri"/>
          <w:sz w:val="22"/>
          <w:szCs w:val="22"/>
          <w:lang w:eastAsia="en-US"/>
        </w:rPr>
        <w:t>seznámeni s BOZP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</w:p>
    <w:p w14:paraId="410A0AC5" w14:textId="77777777" w:rsidR="00E52895" w:rsidRPr="00CB51AA" w:rsidRDefault="00E52895" w:rsidP="00E52895">
      <w:pPr>
        <w:pStyle w:val="Nadpis2"/>
      </w:pPr>
      <w:bookmarkStart w:id="22" w:name="_Toc372711623"/>
      <w:bookmarkStart w:id="23" w:name="_Toc289084679"/>
      <w:r>
        <w:t>Prostorové, materiální a technické zabezpečení výuky</w:t>
      </w:r>
      <w:bookmarkEnd w:id="22"/>
    </w:p>
    <w:p w14:paraId="394C0CA5" w14:textId="77777777" w:rsidR="00A55C94" w:rsidRDefault="00A55C94" w:rsidP="00A55C94">
      <w:pPr>
        <w:rPr>
          <w:rFonts w:cs="Arial"/>
          <w:sz w:val="22"/>
          <w:szCs w:val="22"/>
        </w:rPr>
      </w:pPr>
      <w:r w:rsidRPr="00DF727A">
        <w:rPr>
          <w:rFonts w:cs="Arial"/>
          <w:sz w:val="22"/>
          <w:szCs w:val="22"/>
        </w:rPr>
        <w:t>Pro výuku je k dispozici minimálně následující materiálně technické zázemí:</w:t>
      </w:r>
      <w:r>
        <w:rPr>
          <w:rFonts w:cs="Arial"/>
          <w:sz w:val="22"/>
          <w:szCs w:val="22"/>
        </w:rPr>
        <w:t xml:space="preserve"> </w:t>
      </w:r>
    </w:p>
    <w:p w14:paraId="358DF10E" w14:textId="77777777" w:rsidR="006D5F69" w:rsidRPr="006D5F69" w:rsidRDefault="006D5F69" w:rsidP="006D5F69">
      <w:pPr>
        <w:pStyle w:val="Odstavecseseznamem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 w:rsidRPr="006D5F69">
        <w:rPr>
          <w:rFonts w:cs="Arial"/>
          <w:color w:val="000000"/>
          <w:sz w:val="22"/>
          <w:szCs w:val="22"/>
        </w:rPr>
        <w:t>místnost vybavená PC s příslušným softwarem, přístupem na intern</w:t>
      </w:r>
      <w:r>
        <w:rPr>
          <w:rFonts w:cs="Arial"/>
          <w:color w:val="000000"/>
          <w:sz w:val="22"/>
          <w:szCs w:val="22"/>
        </w:rPr>
        <w:t>et, dataprojektorem, tiskárnou,</w:t>
      </w:r>
    </w:p>
    <w:p w14:paraId="21657B22" w14:textId="77777777" w:rsidR="006D5F69" w:rsidRPr="006D5F69" w:rsidRDefault="006D5F69" w:rsidP="006D5F69">
      <w:pPr>
        <w:pStyle w:val="Odstavecseseznamem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výrobní a provozní dokumentace</w:t>
      </w:r>
      <w:r w:rsidRPr="006D5F69">
        <w:rPr>
          <w:rFonts w:cs="Arial"/>
          <w:color w:val="000000"/>
          <w:sz w:val="22"/>
          <w:szCs w:val="22"/>
        </w:rPr>
        <w:t xml:space="preserve"> technologického procesu</w:t>
      </w:r>
      <w:r>
        <w:rPr>
          <w:rFonts w:cs="Arial"/>
          <w:color w:val="000000"/>
          <w:sz w:val="22"/>
          <w:szCs w:val="22"/>
        </w:rPr>
        <w:t>,</w:t>
      </w:r>
    </w:p>
    <w:p w14:paraId="4D31810C" w14:textId="77777777" w:rsidR="006D5F69" w:rsidRPr="006D5F69" w:rsidRDefault="006D5F69" w:rsidP="006D5F69">
      <w:pPr>
        <w:pStyle w:val="Odstavecseseznamem"/>
        <w:numPr>
          <w:ilvl w:val="0"/>
          <w:numId w:val="28"/>
        </w:numPr>
        <w:jc w:val="both"/>
        <w:rPr>
          <w:rFonts w:cs="Arial"/>
          <w:color w:val="000000"/>
          <w:sz w:val="22"/>
          <w:szCs w:val="22"/>
        </w:rPr>
      </w:pPr>
      <w:r w:rsidRPr="006D5F69">
        <w:rPr>
          <w:rFonts w:cs="Arial"/>
          <w:color w:val="000000"/>
          <w:sz w:val="22"/>
          <w:szCs w:val="22"/>
        </w:rPr>
        <w:t>směrnice vztahující se k zařízením a látkám v daném technologickém procesu</w:t>
      </w:r>
      <w:r>
        <w:rPr>
          <w:rFonts w:cs="Arial"/>
          <w:color w:val="000000"/>
          <w:sz w:val="22"/>
          <w:szCs w:val="22"/>
        </w:rPr>
        <w:t>,</w:t>
      </w:r>
    </w:p>
    <w:p w14:paraId="7F307DF3" w14:textId="77777777" w:rsidR="00A55C94" w:rsidRPr="006D5F69" w:rsidRDefault="006D5F69" w:rsidP="00FC2E4E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6D5F69">
        <w:rPr>
          <w:rFonts w:cs="Arial"/>
          <w:color w:val="000000"/>
          <w:sz w:val="22"/>
          <w:szCs w:val="22"/>
        </w:rPr>
        <w:t>technologická zařízení pro jednotlivé výrobní operace a chemické procesy řízená PC nebo řídicím panelem</w:t>
      </w:r>
    </w:p>
    <w:p w14:paraId="025CD642" w14:textId="77777777" w:rsidR="001903C6" w:rsidRPr="00CB51AA" w:rsidRDefault="00975123" w:rsidP="001903C6">
      <w:pPr>
        <w:pStyle w:val="Nadpis2"/>
      </w:pPr>
      <w:bookmarkStart w:id="24" w:name="_Toc372711624"/>
      <w:r>
        <w:t xml:space="preserve">Lektorské </w:t>
      </w:r>
      <w:r w:rsidR="001903C6">
        <w:t>zabezpečení výuky</w:t>
      </w:r>
      <w:bookmarkEnd w:id="24"/>
    </w:p>
    <w:p w14:paraId="6D9C1062" w14:textId="77777777" w:rsidR="00D2612E" w:rsidRDefault="00084C83" w:rsidP="00D2612E">
      <w:pPr>
        <w:jc w:val="both"/>
        <w:rPr>
          <w:rFonts w:cs="Arial"/>
          <w:sz w:val="22"/>
          <w:szCs w:val="22"/>
        </w:rPr>
      </w:pPr>
      <w:r w:rsidRPr="002868DA">
        <w:rPr>
          <w:rFonts w:cs="Arial"/>
          <w:sz w:val="22"/>
          <w:szCs w:val="22"/>
        </w:rPr>
        <w:t>Požadovaná kvalifikace lektorů programu:</w:t>
      </w:r>
      <w:r>
        <w:rPr>
          <w:rFonts w:cs="Arial"/>
          <w:sz w:val="22"/>
          <w:szCs w:val="22"/>
        </w:rPr>
        <w:t xml:space="preserve"> </w:t>
      </w:r>
    </w:p>
    <w:p w14:paraId="58CAB567" w14:textId="172D5F96" w:rsidR="00084C83" w:rsidRPr="00084C83" w:rsidRDefault="00084C83" w:rsidP="00D2612E">
      <w:pPr>
        <w:numPr>
          <w:ilvl w:val="0"/>
          <w:numId w:val="42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způsobilost:</w:t>
      </w:r>
    </w:p>
    <w:p w14:paraId="2A0B1E08" w14:textId="77777777" w:rsidR="00242584" w:rsidRDefault="00242584" w:rsidP="00242584">
      <w:pPr>
        <w:pStyle w:val="Odstavecseseznamem"/>
        <w:numPr>
          <w:ilvl w:val="0"/>
          <w:numId w:val="44"/>
        </w:numPr>
        <w:ind w:left="993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 nebo</w:t>
      </w:r>
    </w:p>
    <w:p w14:paraId="078BE44A" w14:textId="77777777" w:rsidR="00242584" w:rsidRDefault="00242584" w:rsidP="00242584">
      <w:pPr>
        <w:pStyle w:val="Odstavecseseznamem"/>
        <w:numPr>
          <w:ilvl w:val="0"/>
          <w:numId w:val="44"/>
        </w:numPr>
        <w:ind w:left="993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vyšší odborné vzdělání v akreditovaném vzdělávacím programu VOŠ, který odpovídá charakteru vyučovaného programu/modulů programu, nebo</w:t>
      </w:r>
    </w:p>
    <w:p w14:paraId="666CB9EC" w14:textId="0157289C" w:rsidR="00084C83" w:rsidRPr="00242584" w:rsidRDefault="00242584" w:rsidP="00242584">
      <w:pPr>
        <w:pStyle w:val="Odstavecseseznamem"/>
        <w:numPr>
          <w:ilvl w:val="0"/>
          <w:numId w:val="44"/>
        </w:numPr>
        <w:ind w:left="993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střední vzdělání s maturitní zkouškou v oboru vzdělání, který odpovídá charakteru vyučovaného programu/modulů programu.</w:t>
      </w:r>
    </w:p>
    <w:p w14:paraId="74257317" w14:textId="480F2640" w:rsidR="00084C83" w:rsidRPr="00084C83" w:rsidRDefault="00084C83" w:rsidP="00D2612E">
      <w:pPr>
        <w:pStyle w:val="Odstavecseseznamem"/>
        <w:numPr>
          <w:ilvl w:val="0"/>
          <w:numId w:val="42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Pedagogická způsobilost:</w:t>
      </w:r>
    </w:p>
    <w:p w14:paraId="5BBD29D2" w14:textId="77777777" w:rsidR="00084C83" w:rsidRPr="00084C83" w:rsidRDefault="00084C83" w:rsidP="00242584">
      <w:pPr>
        <w:pStyle w:val="Odstavecseseznamem"/>
        <w:numPr>
          <w:ilvl w:val="0"/>
          <w:numId w:val="30"/>
        </w:numPr>
        <w:ind w:left="993" w:hanging="284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14:paraId="02FA4FDC" w14:textId="77777777" w:rsidR="00084C83" w:rsidRPr="00084C83" w:rsidRDefault="00084C83" w:rsidP="00242584">
      <w:pPr>
        <w:pStyle w:val="Odstavecseseznamem"/>
        <w:numPr>
          <w:ilvl w:val="0"/>
          <w:numId w:val="30"/>
        </w:numPr>
        <w:ind w:left="993" w:hanging="284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14:paraId="57D653FB" w14:textId="77777777" w:rsidR="00084C83" w:rsidRPr="00084C83" w:rsidRDefault="00084C83" w:rsidP="00242584">
      <w:pPr>
        <w:pStyle w:val="Odstavecseseznamem"/>
        <w:numPr>
          <w:ilvl w:val="0"/>
          <w:numId w:val="30"/>
        </w:numPr>
        <w:ind w:left="993" w:hanging="284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ukončený certifikovaný kurz lektora, nebo</w:t>
      </w:r>
    </w:p>
    <w:p w14:paraId="5460B2B4" w14:textId="77777777" w:rsidR="00084C83" w:rsidRPr="00084C83" w:rsidRDefault="00084C83" w:rsidP="00242584">
      <w:pPr>
        <w:pStyle w:val="Odstavecseseznamem"/>
        <w:numPr>
          <w:ilvl w:val="0"/>
          <w:numId w:val="30"/>
        </w:numPr>
        <w:ind w:left="993" w:hanging="284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ukončené studium pedagogiky.</w:t>
      </w:r>
    </w:p>
    <w:p w14:paraId="1CB4912A" w14:textId="77777777" w:rsidR="00084C83" w:rsidRPr="00084C83" w:rsidRDefault="00084C83" w:rsidP="00D2612E">
      <w:pPr>
        <w:pStyle w:val="Odstavecseseznamem"/>
        <w:numPr>
          <w:ilvl w:val="0"/>
          <w:numId w:val="42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praxe:</w:t>
      </w:r>
    </w:p>
    <w:p w14:paraId="5631AFB4" w14:textId="04C86965" w:rsidR="00084C83" w:rsidRPr="00084C83" w:rsidRDefault="00D2612E" w:rsidP="00084C83">
      <w:pPr>
        <w:pStyle w:val="Odstavecseseznamem"/>
        <w:ind w:left="360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   </w:t>
      </w:r>
      <w:r w:rsidR="00084C83" w:rsidRPr="00084C83">
        <w:rPr>
          <w:rFonts w:cs="Arial"/>
          <w:color w:val="000000"/>
          <w:sz w:val="22"/>
          <w:szCs w:val="22"/>
        </w:rPr>
        <w:t>Nejméně 2 roky odborné praxe, 3 roky pedagogické praxe</w:t>
      </w:r>
      <w:r>
        <w:rPr>
          <w:rFonts w:cs="Arial"/>
          <w:color w:val="000000"/>
          <w:sz w:val="22"/>
          <w:szCs w:val="22"/>
        </w:rPr>
        <w:t xml:space="preserve"> (alespoň jeden lektor)</w:t>
      </w:r>
      <w:r w:rsidR="00084C83" w:rsidRPr="00084C83">
        <w:rPr>
          <w:rFonts w:cs="Arial"/>
          <w:color w:val="000000"/>
          <w:sz w:val="22"/>
          <w:szCs w:val="22"/>
        </w:rPr>
        <w:t>.</w:t>
      </w:r>
    </w:p>
    <w:p w14:paraId="50761BB0" w14:textId="0AA6C285" w:rsidR="00E52895" w:rsidRPr="00CB51AA" w:rsidRDefault="00E52895" w:rsidP="00E52895">
      <w:pPr>
        <w:pStyle w:val="Nadpis2"/>
      </w:pPr>
      <w:bookmarkStart w:id="25" w:name="_Toc372711625"/>
      <w:r>
        <w:t>Vedení dokumentace kurzu</w:t>
      </w:r>
      <w:bookmarkEnd w:id="25"/>
      <w:r w:rsidR="00084C83">
        <w:t xml:space="preserve"> </w:t>
      </w:r>
      <w:r w:rsidR="00917D13">
        <w:t xml:space="preserve">  </w:t>
      </w:r>
    </w:p>
    <w:p w14:paraId="5E111104" w14:textId="77777777" w:rsidR="00975123" w:rsidRDefault="00975123" w:rsidP="0097512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14:paraId="4FC6BDBD" w14:textId="77777777"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</w:p>
    <w:p w14:paraId="1669DC19" w14:textId="77777777" w:rsidR="00975123" w:rsidRPr="00975123" w:rsidRDefault="00975123" w:rsidP="00681B5F">
      <w:pPr>
        <w:numPr>
          <w:ilvl w:val="0"/>
          <w:numId w:val="25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zahájení vzdělávání</w:t>
      </w:r>
      <w:r w:rsidRPr="00975123">
        <w:rPr>
          <w:rFonts w:cs="Arial"/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</w:t>
      </w:r>
      <w:r w:rsidR="00FF4D61">
        <w:rPr>
          <w:rFonts w:cs="Arial"/>
          <w:color w:val="000000"/>
          <w:sz w:val="22"/>
          <w:szCs w:val="22"/>
        </w:rPr>
        <w:t>ejvyššího dosaženého vzdělání)</w:t>
      </w:r>
    </w:p>
    <w:p w14:paraId="762D55CA" w14:textId="13FD54A1" w:rsidR="00975123" w:rsidRPr="00975123" w:rsidRDefault="00975123" w:rsidP="00681B5F">
      <w:pPr>
        <w:numPr>
          <w:ilvl w:val="0"/>
          <w:numId w:val="25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průběhu vzdělávání</w:t>
      </w:r>
      <w:r w:rsidRPr="00975123">
        <w:rPr>
          <w:rFonts w:cs="Arial"/>
          <w:color w:val="000000"/>
          <w:sz w:val="22"/>
          <w:szCs w:val="22"/>
        </w:rPr>
        <w:t xml:space="preserve"> („třídní kniha“, ve které bude uveden</w:t>
      </w:r>
      <w:r w:rsidR="004060E2">
        <w:rPr>
          <w:rFonts w:cs="Arial"/>
          <w:color w:val="000000"/>
          <w:sz w:val="22"/>
          <w:szCs w:val="22"/>
        </w:rPr>
        <w:t>o</w:t>
      </w:r>
      <w:r w:rsidRPr="00975123">
        <w:rPr>
          <w:rFonts w:cs="Arial"/>
          <w:color w:val="000000"/>
          <w:sz w:val="22"/>
          <w:szCs w:val="22"/>
        </w:rPr>
        <w:t xml:space="preserve"> datum konání výuky, </w:t>
      </w:r>
      <w:r w:rsidR="00681B5F">
        <w:rPr>
          <w:rFonts w:cs="Arial"/>
          <w:color w:val="000000"/>
          <w:sz w:val="22"/>
          <w:szCs w:val="22"/>
        </w:rPr>
        <w:t>hodinový rozsah výuky s rozdělením na teoretickou a praktickou výuku, konkrétní obsah výuky, evidence účastníků kurzu, jméno a podpis</w:t>
      </w:r>
      <w:r w:rsidR="00681B5F" w:rsidRPr="00975123">
        <w:rPr>
          <w:rFonts w:cs="Arial"/>
          <w:color w:val="000000"/>
          <w:sz w:val="22"/>
          <w:szCs w:val="22"/>
        </w:rPr>
        <w:t xml:space="preserve"> </w:t>
      </w:r>
      <w:r w:rsidRPr="00975123">
        <w:rPr>
          <w:rFonts w:cs="Arial"/>
          <w:color w:val="000000"/>
          <w:sz w:val="22"/>
          <w:szCs w:val="22"/>
        </w:rPr>
        <w:t>vyučují</w:t>
      </w:r>
      <w:r w:rsidR="00FF4D61">
        <w:rPr>
          <w:rFonts w:cs="Arial"/>
          <w:color w:val="000000"/>
          <w:sz w:val="22"/>
          <w:szCs w:val="22"/>
        </w:rPr>
        <w:t>cího)</w:t>
      </w:r>
      <w:r w:rsidRPr="00975123">
        <w:rPr>
          <w:rFonts w:cs="Arial"/>
          <w:color w:val="000000"/>
          <w:sz w:val="22"/>
          <w:szCs w:val="22"/>
        </w:rPr>
        <w:t xml:space="preserve"> </w:t>
      </w:r>
    </w:p>
    <w:p w14:paraId="444114C1" w14:textId="7EA028B3" w:rsidR="00975123" w:rsidRPr="00975123" w:rsidRDefault="00975123" w:rsidP="00681B5F">
      <w:pPr>
        <w:numPr>
          <w:ilvl w:val="0"/>
          <w:numId w:val="25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ukončení vzdělávání</w:t>
      </w:r>
      <w:r w:rsidRPr="00975123">
        <w:rPr>
          <w:rFonts w:cs="Arial"/>
          <w:color w:val="000000"/>
          <w:sz w:val="22"/>
          <w:szCs w:val="22"/>
        </w:rPr>
        <w:t xml:space="preserve"> (evidence účastníků u závěrečné zkou</w:t>
      </w:r>
      <w:r w:rsidR="00FF4D61">
        <w:rPr>
          <w:rFonts w:cs="Arial"/>
          <w:color w:val="000000"/>
          <w:sz w:val="22"/>
          <w:szCs w:val="22"/>
        </w:rPr>
        <w:t xml:space="preserve">šky, kopie vydaných </w:t>
      </w:r>
      <w:r w:rsidR="00242584">
        <w:rPr>
          <w:rFonts w:cs="Arial"/>
          <w:color w:val="000000"/>
          <w:sz w:val="22"/>
          <w:szCs w:val="22"/>
        </w:rPr>
        <w:t xml:space="preserve">certifikátů – potvrzení </w:t>
      </w:r>
      <w:r w:rsidR="00681B5F">
        <w:rPr>
          <w:rFonts w:cs="Arial"/>
          <w:color w:val="000000"/>
          <w:sz w:val="22"/>
          <w:szCs w:val="22"/>
        </w:rPr>
        <w:t>o účasti v akreditovaném vzdělávacím programu a osvědčení o získání profesní kvalifikace</w:t>
      </w:r>
      <w:r w:rsidR="00FF4D61">
        <w:rPr>
          <w:rFonts w:cs="Arial"/>
          <w:color w:val="000000"/>
          <w:sz w:val="22"/>
          <w:szCs w:val="22"/>
        </w:rPr>
        <w:t>)</w:t>
      </w:r>
    </w:p>
    <w:p w14:paraId="0FC5F906" w14:textId="77777777"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</w:p>
    <w:p w14:paraId="38EF048A" w14:textId="77777777"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  <w:r w:rsidRPr="00975123">
        <w:rPr>
          <w:rFonts w:cs="Arial"/>
          <w:color w:val="000000"/>
          <w:sz w:val="22"/>
          <w:szCs w:val="22"/>
        </w:rPr>
        <w:t xml:space="preserve">Pozn.: Tyto doklady </w:t>
      </w:r>
      <w:r w:rsidR="00320F84">
        <w:rPr>
          <w:rFonts w:cs="Arial"/>
          <w:color w:val="000000"/>
          <w:sz w:val="22"/>
          <w:szCs w:val="22"/>
        </w:rPr>
        <w:t>jsou ve vzdělávací instituci</w:t>
      </w:r>
      <w:r w:rsidRPr="00975123">
        <w:rPr>
          <w:rFonts w:cs="Arial"/>
          <w:color w:val="000000"/>
          <w:sz w:val="22"/>
          <w:szCs w:val="22"/>
        </w:rPr>
        <w:t xml:space="preserve"> uc</w:t>
      </w:r>
      <w:r w:rsidR="00320F84">
        <w:rPr>
          <w:rFonts w:cs="Arial"/>
          <w:color w:val="000000"/>
          <w:sz w:val="22"/>
          <w:szCs w:val="22"/>
        </w:rPr>
        <w:t>hovávány</w:t>
      </w:r>
      <w:r w:rsidRPr="00975123">
        <w:rPr>
          <w:rFonts w:cs="Arial"/>
          <w:color w:val="000000"/>
          <w:sz w:val="22"/>
          <w:szCs w:val="22"/>
        </w:rPr>
        <w:t xml:space="preserve"> po dobu platnosti akreditace, popř. do doby ukončení kurzu zahájeného v době platnosti udělené akreditace.</w:t>
      </w:r>
    </w:p>
    <w:p w14:paraId="448E062A" w14:textId="34C74904" w:rsidR="00975123" w:rsidRDefault="00975123" w:rsidP="00975123">
      <w:pPr>
        <w:rPr>
          <w:rFonts w:cs="Arial"/>
          <w:color w:val="000000"/>
          <w:sz w:val="22"/>
          <w:szCs w:val="22"/>
        </w:rPr>
      </w:pPr>
      <w:r w:rsidRPr="00975123">
        <w:rPr>
          <w:rFonts w:cs="Arial"/>
          <w:color w:val="000000"/>
          <w:sz w:val="22"/>
          <w:szCs w:val="22"/>
        </w:rPr>
        <w:t xml:space="preserve">Kopie vydaných </w:t>
      </w:r>
      <w:r w:rsidR="00242584">
        <w:rPr>
          <w:rFonts w:cs="Arial"/>
          <w:color w:val="000000"/>
          <w:sz w:val="22"/>
          <w:szCs w:val="22"/>
        </w:rPr>
        <w:t xml:space="preserve">certifikátů </w:t>
      </w:r>
      <w:r w:rsidR="00320F84">
        <w:rPr>
          <w:rFonts w:cs="Arial"/>
          <w:color w:val="000000"/>
          <w:sz w:val="22"/>
          <w:szCs w:val="22"/>
        </w:rPr>
        <w:t>jsou ve vzdělávací instituci uchovávány</w:t>
      </w:r>
      <w:r w:rsidR="00681B5F">
        <w:rPr>
          <w:rFonts w:cs="Arial"/>
          <w:color w:val="000000"/>
          <w:sz w:val="22"/>
          <w:szCs w:val="22"/>
        </w:rPr>
        <w:t xml:space="preserve"> v souladu se zákonem o archivnictví. </w:t>
      </w:r>
    </w:p>
    <w:p w14:paraId="178F3F8B" w14:textId="77EE276D" w:rsidR="00681B5F" w:rsidRDefault="00681B5F" w:rsidP="00975123">
      <w:pPr>
        <w:rPr>
          <w:rFonts w:cs="Arial"/>
          <w:color w:val="000000"/>
          <w:sz w:val="22"/>
          <w:szCs w:val="22"/>
        </w:rPr>
      </w:pPr>
      <w:r w:rsidRPr="00681B5F">
        <w:rPr>
          <w:rStyle w:val="Siln"/>
          <w:b w:val="0"/>
          <w:sz w:val="22"/>
          <w:szCs w:val="22"/>
        </w:rPr>
        <w:t xml:space="preserve">Vzory </w:t>
      </w:r>
      <w:r w:rsidR="00242584">
        <w:rPr>
          <w:rFonts w:cs="Arial"/>
          <w:color w:val="000000"/>
          <w:sz w:val="22"/>
          <w:szCs w:val="22"/>
        </w:rPr>
        <w:t xml:space="preserve">certifikátů </w:t>
      </w:r>
      <w:r w:rsidRPr="00681B5F">
        <w:rPr>
          <w:rStyle w:val="Siln"/>
          <w:b w:val="0"/>
          <w:sz w:val="22"/>
          <w:szCs w:val="22"/>
        </w:rPr>
        <w:t>a podmínky jejich vydávání jsou uvedeny na</w:t>
      </w:r>
      <w:r>
        <w:rPr>
          <w:rStyle w:val="Siln"/>
          <w:b w:val="0"/>
          <w:sz w:val="22"/>
          <w:szCs w:val="22"/>
        </w:rPr>
        <w:t xml:space="preserve"> </w:t>
      </w:r>
      <w:hyperlink r:id="rId13" w:history="1">
        <w:r w:rsidRPr="00690485">
          <w:rPr>
            <w:rStyle w:val="Hypertextovodkaz"/>
            <w:sz w:val="22"/>
            <w:szCs w:val="22"/>
          </w:rPr>
          <w:t>www.msmt.cz/vzdelavani</w:t>
        </w:r>
      </w:hyperlink>
      <w:r>
        <w:rPr>
          <w:rStyle w:val="Siln"/>
          <w:b w:val="0"/>
          <w:sz w:val="22"/>
          <w:szCs w:val="22"/>
        </w:rPr>
        <w:t xml:space="preserve"> - další</w:t>
      </w:r>
      <w:r w:rsidR="00446AF9">
        <w:rPr>
          <w:rStyle w:val="Siln"/>
          <w:b w:val="0"/>
          <w:sz w:val="22"/>
          <w:szCs w:val="22"/>
        </w:rPr>
        <w:t xml:space="preserve"> </w:t>
      </w:r>
      <w:r>
        <w:rPr>
          <w:rStyle w:val="Siln"/>
          <w:b w:val="0"/>
          <w:sz w:val="22"/>
          <w:szCs w:val="22"/>
        </w:rPr>
        <w:t>vzdělávání/rekvalifikace.</w:t>
      </w:r>
    </w:p>
    <w:p w14:paraId="34934B0A" w14:textId="3A811413" w:rsidR="007F400F" w:rsidRPr="005E177E" w:rsidRDefault="007F400F" w:rsidP="00215964">
      <w:pPr>
        <w:pStyle w:val="Nadpis2"/>
      </w:pPr>
      <w:bookmarkStart w:id="26" w:name="_Toc372711626"/>
      <w:r w:rsidRPr="005E177E">
        <w:t>Metodické postupy</w:t>
      </w:r>
      <w:bookmarkEnd w:id="21"/>
      <w:r w:rsidR="00215964">
        <w:t xml:space="preserve"> výuky</w:t>
      </w:r>
      <w:bookmarkEnd w:id="23"/>
      <w:bookmarkEnd w:id="26"/>
      <w:r w:rsidR="007248AE">
        <w:t xml:space="preserve">      </w:t>
      </w:r>
    </w:p>
    <w:p w14:paraId="11B29E2B" w14:textId="77777777" w:rsidR="0067042F" w:rsidRPr="00D5475F" w:rsidRDefault="0067042F" w:rsidP="0067042F">
      <w:pPr>
        <w:jc w:val="both"/>
        <w:rPr>
          <w:sz w:val="22"/>
          <w:szCs w:val="22"/>
        </w:rPr>
      </w:pPr>
      <w:bookmarkStart w:id="27" w:name="_Toc291177915"/>
      <w:bookmarkStart w:id="28" w:name="_Toc289084680"/>
      <w:r w:rsidRPr="00D5475F">
        <w:rPr>
          <w:sz w:val="22"/>
          <w:szCs w:val="22"/>
        </w:rPr>
        <w:t>Výukové metody:</w:t>
      </w:r>
    </w:p>
    <w:p w14:paraId="0C6AA1CE" w14:textId="5F1C120C" w:rsidR="0067042F" w:rsidRPr="009D0277" w:rsidRDefault="0090564F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výklad</w:t>
      </w:r>
      <w:r w:rsidR="0067042F">
        <w:rPr>
          <w:rFonts w:ascii="Arial" w:hAnsi="Arial" w:cs="Arial"/>
        </w:rPr>
        <w:t>;</w:t>
      </w:r>
    </w:p>
    <w:bookmarkEnd w:id="27"/>
    <w:p w14:paraId="71CE0891" w14:textId="77777777" w:rsidR="0067042F" w:rsidRDefault="006D5F69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vysvětlování</w:t>
      </w:r>
      <w:r w:rsidR="0067042F">
        <w:rPr>
          <w:rFonts w:ascii="Arial" w:hAnsi="Arial" w:cs="Arial"/>
        </w:rPr>
        <w:t>;</w:t>
      </w:r>
    </w:p>
    <w:p w14:paraId="082B8D61" w14:textId="77777777" w:rsidR="006D5F69" w:rsidRDefault="006D5F69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interaktivní výklad;</w:t>
      </w:r>
    </w:p>
    <w:p w14:paraId="09DB6888" w14:textId="77777777" w:rsidR="006D5F69" w:rsidRDefault="006D5F69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práce s textem;</w:t>
      </w:r>
    </w:p>
    <w:p w14:paraId="4145D5EA" w14:textId="77777777" w:rsidR="006D5F69" w:rsidRDefault="006D5F69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předvádění a pozorování;</w:t>
      </w:r>
    </w:p>
    <w:p w14:paraId="2F2C47CD" w14:textId="77777777" w:rsidR="006D5F69" w:rsidRDefault="006D5F69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instruktáž;</w:t>
      </w:r>
    </w:p>
    <w:p w14:paraId="50CB5C7D" w14:textId="77777777" w:rsidR="0067042F" w:rsidRPr="006D5F69" w:rsidRDefault="006D5F69" w:rsidP="00FC2E4E">
      <w:pPr>
        <w:pStyle w:val="Bezmezer"/>
        <w:numPr>
          <w:ilvl w:val="0"/>
          <w:numId w:val="31"/>
        </w:numPr>
        <w:rPr>
          <w:rFonts w:ascii="Arial" w:hAnsi="Arial" w:cs="Arial"/>
        </w:rPr>
      </w:pPr>
      <w:r w:rsidRPr="006D5F69">
        <w:rPr>
          <w:rFonts w:ascii="Arial" w:hAnsi="Arial" w:cs="Arial"/>
        </w:rPr>
        <w:t>praktický nácvik.</w:t>
      </w:r>
    </w:p>
    <w:p w14:paraId="24A7F929" w14:textId="77777777" w:rsidR="0067042F" w:rsidRPr="00D5475F" w:rsidRDefault="0067042F" w:rsidP="0067042F">
      <w:pPr>
        <w:jc w:val="both"/>
        <w:rPr>
          <w:sz w:val="22"/>
          <w:szCs w:val="22"/>
        </w:rPr>
      </w:pPr>
    </w:p>
    <w:p w14:paraId="5B0E53E3" w14:textId="723EF099" w:rsidR="0067042F" w:rsidRPr="007B7625" w:rsidRDefault="0067042F" w:rsidP="0067042F">
      <w:pPr>
        <w:jc w:val="both"/>
        <w:rPr>
          <w:sz w:val="22"/>
          <w:szCs w:val="22"/>
        </w:rPr>
      </w:pPr>
      <w:r w:rsidRPr="00D5475F">
        <w:rPr>
          <w:sz w:val="22"/>
          <w:szCs w:val="22"/>
        </w:rPr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 w:rsidR="004C1B3B"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>. Dů</w:t>
      </w:r>
      <w:r>
        <w:rPr>
          <w:sz w:val="22"/>
          <w:szCs w:val="22"/>
        </w:rPr>
        <w:t xml:space="preserve">raz je kladen na praktickou výuku, </w:t>
      </w:r>
      <w:r w:rsidR="0090564F">
        <w:rPr>
          <w:sz w:val="22"/>
          <w:szCs w:val="22"/>
        </w:rPr>
        <w:t>která vždy probíhá v reálném provozu</w:t>
      </w:r>
      <w:r>
        <w:rPr>
          <w:sz w:val="22"/>
          <w:szCs w:val="22"/>
        </w:rPr>
        <w:t xml:space="preserve">. </w:t>
      </w:r>
    </w:p>
    <w:p w14:paraId="4FB51BEE" w14:textId="77777777" w:rsidR="00917D13" w:rsidRDefault="00917D13" w:rsidP="00917D13">
      <w:pPr>
        <w:jc w:val="both"/>
        <w:rPr>
          <w:rFonts w:eastAsia="Calibri"/>
          <w:lang w:eastAsia="en-US"/>
        </w:rPr>
      </w:pPr>
      <w:bookmarkStart w:id="29" w:name="_Toc372711627"/>
    </w:p>
    <w:p w14:paraId="71FD6BF3" w14:textId="2B09A194" w:rsidR="005559C5" w:rsidRDefault="00215964" w:rsidP="00917D13">
      <w:pPr>
        <w:pStyle w:val="Nadpis2"/>
        <w:rPr>
          <w:color w:val="000000"/>
          <w:sz w:val="22"/>
          <w:szCs w:val="22"/>
          <w:highlight w:val="cyan"/>
        </w:rPr>
      </w:pPr>
      <w:r w:rsidRPr="00917D13">
        <w:rPr>
          <w:rFonts w:eastAsia="Calibri"/>
          <w:lang w:eastAsia="en-US"/>
        </w:rPr>
        <w:lastRenderedPageBreak/>
        <w:t>Postupy hodnocení výuky</w:t>
      </w:r>
      <w:bookmarkEnd w:id="28"/>
      <w:bookmarkEnd w:id="29"/>
      <w:r w:rsidR="00917D13">
        <w:rPr>
          <w:rFonts w:eastAsia="Calibri"/>
          <w:lang w:eastAsia="en-US"/>
        </w:rPr>
        <w:t xml:space="preserve">  </w:t>
      </w:r>
    </w:p>
    <w:p w14:paraId="22233819" w14:textId="77777777" w:rsidR="00917D13" w:rsidRPr="00917D13" w:rsidRDefault="00917D13" w:rsidP="00917D13">
      <w:pPr>
        <w:jc w:val="both"/>
        <w:rPr>
          <w:rFonts w:cs="Arial"/>
          <w:color w:val="000000"/>
          <w:sz w:val="22"/>
          <w:szCs w:val="22"/>
          <w:highlight w:val="cyan"/>
        </w:rPr>
      </w:pPr>
    </w:p>
    <w:p w14:paraId="3C2BE36F" w14:textId="77777777" w:rsidR="00A4227B" w:rsidRDefault="006D18E1" w:rsidP="00681B5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Vzdělávání v jednotlivých modulech je ukončeno zápočtem</w:t>
      </w:r>
      <w:r w:rsidR="00A4227B">
        <w:rPr>
          <w:rFonts w:cs="Arial"/>
          <w:color w:val="000000"/>
          <w:sz w:val="22"/>
          <w:szCs w:val="22"/>
        </w:rPr>
        <w:t>.</w:t>
      </w:r>
    </w:p>
    <w:p w14:paraId="7AC0F6AE" w14:textId="1850BCB2" w:rsidR="00681B5F" w:rsidRPr="00681B5F" w:rsidRDefault="00681B5F" w:rsidP="00681B5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681B5F">
        <w:rPr>
          <w:rFonts w:cs="Arial"/>
          <w:color w:val="000000"/>
          <w:sz w:val="22"/>
          <w:szCs w:val="22"/>
        </w:rPr>
        <w:t xml:space="preserve">Účastníci budou hodnoceni podle kritérií </w:t>
      </w:r>
      <w:r w:rsidR="00D2612E">
        <w:rPr>
          <w:rFonts w:cs="Arial"/>
          <w:color w:val="000000"/>
          <w:sz w:val="22"/>
          <w:szCs w:val="22"/>
        </w:rPr>
        <w:t xml:space="preserve">(parametrů) </w:t>
      </w:r>
      <w:r w:rsidRPr="00681B5F">
        <w:rPr>
          <w:rFonts w:cs="Arial"/>
          <w:color w:val="000000"/>
          <w:sz w:val="22"/>
          <w:szCs w:val="22"/>
        </w:rPr>
        <w:t>stanovených v jednotlivých modulech a</w:t>
      </w:r>
      <w:r w:rsidR="0090564F">
        <w:rPr>
          <w:rFonts w:cs="Arial"/>
          <w:color w:val="000000"/>
          <w:sz w:val="22"/>
          <w:szCs w:val="22"/>
        </w:rPr>
        <w:t> </w:t>
      </w:r>
      <w:r w:rsidRPr="00681B5F">
        <w:rPr>
          <w:rFonts w:cs="Arial"/>
          <w:color w:val="000000"/>
          <w:sz w:val="22"/>
          <w:szCs w:val="22"/>
        </w:rPr>
        <w:t>účasti ve výuce.</w:t>
      </w:r>
    </w:p>
    <w:p w14:paraId="57C47DDA" w14:textId="77777777" w:rsidR="0067042F" w:rsidRPr="00681B5F" w:rsidRDefault="0067042F" w:rsidP="0067042F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t>V průběhu výuky všech modulů bude lektor pozorovat práci jednotlivých účastníků, na základě cíleného pozorování</w:t>
      </w:r>
      <w:r w:rsidR="00917D13">
        <w:rPr>
          <w:color w:val="000000"/>
          <w:sz w:val="22"/>
          <w:szCs w:val="22"/>
        </w:rPr>
        <w:t>, řízeného rozhovoru s účastníky (problémového dotazování) a výsledků jejich dílčích prací</w:t>
      </w:r>
      <w:r w:rsidRPr="00681B5F">
        <w:rPr>
          <w:color w:val="000000"/>
          <w:sz w:val="22"/>
          <w:szCs w:val="22"/>
        </w:rPr>
        <w:t xml:space="preserve"> rozhodne, zda účastník dosáhl požadovaných výsledků, či zda jich nedosáhl. Pokud lektor na základě svého pozorování rozhodne, že účastník disponuje všemi požadovanými </w:t>
      </w:r>
      <w:r w:rsidR="007D6B1E" w:rsidRPr="00681B5F">
        <w:rPr>
          <w:color w:val="000000"/>
          <w:sz w:val="22"/>
          <w:szCs w:val="22"/>
        </w:rPr>
        <w:t>kompetencemi</w:t>
      </w:r>
      <w:r w:rsidRPr="00681B5F">
        <w:rPr>
          <w:color w:val="000000"/>
          <w:sz w:val="22"/>
          <w:szCs w:val="22"/>
        </w:rPr>
        <w:t xml:space="preserve">, započte účastníkovi modul. </w:t>
      </w:r>
    </w:p>
    <w:p w14:paraId="281CEBCA" w14:textId="77777777" w:rsidR="0067042F" w:rsidRPr="00681B5F" w:rsidRDefault="0067042F" w:rsidP="0067042F">
      <w:pPr>
        <w:jc w:val="both"/>
        <w:rPr>
          <w:color w:val="000000"/>
          <w:sz w:val="22"/>
          <w:szCs w:val="22"/>
        </w:rPr>
      </w:pPr>
    </w:p>
    <w:p w14:paraId="788E64D1" w14:textId="6FA13786" w:rsidR="00427C5B" w:rsidRDefault="0067042F" w:rsidP="00427C5B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t>Pokud lektor ne</w:t>
      </w:r>
      <w:r w:rsidR="00D2612E">
        <w:rPr>
          <w:color w:val="000000"/>
          <w:sz w:val="22"/>
          <w:szCs w:val="22"/>
        </w:rPr>
        <w:t>bude</w:t>
      </w:r>
      <w:r w:rsidRPr="00681B5F">
        <w:rPr>
          <w:color w:val="000000"/>
          <w:sz w:val="22"/>
          <w:szCs w:val="22"/>
        </w:rPr>
        <w:t xml:space="preserve"> přesvědčen o tom, že účastník dosáhl všech požadovaných výstupů modulu, zadá účastníkovi úkol, na jehož splnění </w:t>
      </w:r>
      <w:r w:rsidR="00D2612E">
        <w:rPr>
          <w:color w:val="000000"/>
          <w:sz w:val="22"/>
          <w:szCs w:val="22"/>
        </w:rPr>
        <w:t xml:space="preserve">bude mít </w:t>
      </w:r>
      <w:r w:rsidRPr="00681B5F">
        <w:rPr>
          <w:color w:val="000000"/>
          <w:sz w:val="22"/>
          <w:szCs w:val="22"/>
        </w:rPr>
        <w:t>účastník novou možnost</w:t>
      </w:r>
      <w:r w:rsidR="004C1B3B" w:rsidRPr="00681B5F">
        <w:rPr>
          <w:color w:val="000000"/>
          <w:sz w:val="22"/>
          <w:szCs w:val="22"/>
        </w:rPr>
        <w:t xml:space="preserve"> prokázat, že potřebnými kompetencemi</w:t>
      </w:r>
      <w:r w:rsidRPr="00681B5F">
        <w:rPr>
          <w:color w:val="000000"/>
          <w:sz w:val="22"/>
          <w:szCs w:val="22"/>
        </w:rPr>
        <w:t xml:space="preserve"> skutečně disponuje. </w:t>
      </w:r>
    </w:p>
    <w:p w14:paraId="09BEAE39" w14:textId="77777777" w:rsidR="00427C5B" w:rsidRDefault="00427C5B" w:rsidP="00427C5B">
      <w:pPr>
        <w:jc w:val="both"/>
        <w:rPr>
          <w:color w:val="000000"/>
          <w:sz w:val="22"/>
          <w:szCs w:val="22"/>
        </w:rPr>
      </w:pPr>
    </w:p>
    <w:p w14:paraId="732E83C4" w14:textId="5421A71F" w:rsidR="00427C5B" w:rsidRDefault="00427C5B" w:rsidP="00427C5B">
      <w:pPr>
        <w:jc w:val="both"/>
        <w:rPr>
          <w:rFonts w:ascii="Times New Roman" w:hAnsi="Times New Roman"/>
        </w:rPr>
      </w:pPr>
      <w:r w:rsidRPr="00427C5B">
        <w:rPr>
          <w:rFonts w:cs="Arial"/>
          <w:color w:val="000000"/>
          <w:sz w:val="22"/>
          <w:szCs w:val="22"/>
        </w:rPr>
        <w:t>Jestliže absolvent dosáh</w:t>
      </w:r>
      <w:r w:rsidR="00D2612E">
        <w:rPr>
          <w:rFonts w:cs="Arial"/>
          <w:color w:val="000000"/>
          <w:sz w:val="22"/>
          <w:szCs w:val="22"/>
        </w:rPr>
        <w:t>ne</w:t>
      </w:r>
      <w:r w:rsidRPr="00427C5B">
        <w:rPr>
          <w:rFonts w:cs="Arial"/>
          <w:color w:val="000000"/>
          <w:sz w:val="22"/>
          <w:szCs w:val="22"/>
        </w:rPr>
        <w:t xml:space="preserve"> alespoň 80% účasti na vzdělávání (v kurzu), vystaví se mu </w:t>
      </w:r>
      <w:r w:rsidR="00242584">
        <w:rPr>
          <w:rFonts w:cs="Arial"/>
          <w:color w:val="000000"/>
          <w:sz w:val="22"/>
          <w:szCs w:val="22"/>
        </w:rPr>
        <w:t>Potvrz</w:t>
      </w:r>
      <w:r w:rsidRPr="00427C5B">
        <w:rPr>
          <w:rFonts w:cs="Arial"/>
          <w:color w:val="000000"/>
          <w:sz w:val="22"/>
          <w:szCs w:val="22"/>
        </w:rPr>
        <w:t xml:space="preserve">ení </w:t>
      </w:r>
      <w:r>
        <w:rPr>
          <w:rFonts w:cs="Arial"/>
          <w:color w:val="000000"/>
          <w:sz w:val="22"/>
          <w:szCs w:val="22"/>
        </w:rPr>
        <w:t xml:space="preserve">o </w:t>
      </w:r>
      <w:r w:rsidRPr="00427C5B">
        <w:rPr>
          <w:rFonts w:cs="Arial"/>
          <w:color w:val="000000"/>
          <w:sz w:val="22"/>
          <w:szCs w:val="22"/>
        </w:rPr>
        <w:t>účasti v akreditovaném vzdělávacím programu</w:t>
      </w:r>
      <w:r>
        <w:rPr>
          <w:rFonts w:ascii="Times New Roman" w:hAnsi="Times New Roman"/>
        </w:rPr>
        <w:t xml:space="preserve"> </w:t>
      </w:r>
    </w:p>
    <w:p w14:paraId="5A81E5D8" w14:textId="77777777" w:rsidR="00427C5B" w:rsidRDefault="00427C5B" w:rsidP="00427C5B">
      <w:pPr>
        <w:jc w:val="both"/>
        <w:rPr>
          <w:color w:val="000000"/>
          <w:sz w:val="22"/>
          <w:szCs w:val="22"/>
        </w:rPr>
      </w:pPr>
    </w:p>
    <w:p w14:paraId="445B822F" w14:textId="77777777" w:rsidR="00427C5B" w:rsidRPr="00917D13" w:rsidRDefault="00427C5B" w:rsidP="00427C5B">
      <w:pPr>
        <w:jc w:val="both"/>
        <w:rPr>
          <w:rFonts w:cs="Arial"/>
          <w:color w:val="000000"/>
          <w:sz w:val="22"/>
          <w:szCs w:val="22"/>
        </w:rPr>
      </w:pPr>
      <w:r w:rsidRPr="00917D13"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</w:t>
      </w:r>
    </w:p>
    <w:p w14:paraId="059E2270" w14:textId="77777777" w:rsidR="00427C5B" w:rsidRPr="00427C5B" w:rsidRDefault="00427C5B" w:rsidP="00427C5B">
      <w:pPr>
        <w:jc w:val="both"/>
        <w:rPr>
          <w:rFonts w:cs="Arial"/>
          <w:color w:val="000000"/>
          <w:sz w:val="22"/>
          <w:szCs w:val="22"/>
        </w:rPr>
      </w:pPr>
      <w:r w:rsidRPr="00917D13">
        <w:rPr>
          <w:rFonts w:cs="Arial"/>
          <w:color w:val="000000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 w:rsidRPr="00917D13">
        <w:rPr>
          <w:rStyle w:val="Siln"/>
          <w:b w:val="0"/>
          <w:sz w:val="22"/>
          <w:szCs w:val="22"/>
        </w:rPr>
        <w:t>Osvědčení o získání profesní kvalifikace</w:t>
      </w:r>
      <w:r w:rsidRPr="00917D13">
        <w:rPr>
          <w:b/>
          <w:sz w:val="22"/>
          <w:szCs w:val="22"/>
        </w:rPr>
        <w:t>.</w:t>
      </w:r>
    </w:p>
    <w:p w14:paraId="1E9BE29B" w14:textId="77777777" w:rsidR="00427C5B" w:rsidRPr="00427C5B" w:rsidRDefault="00427C5B" w:rsidP="0067042F">
      <w:pPr>
        <w:jc w:val="both"/>
        <w:rPr>
          <w:rFonts w:cs="Arial"/>
          <w:color w:val="000000"/>
          <w:sz w:val="22"/>
          <w:szCs w:val="22"/>
        </w:rPr>
      </w:pPr>
    </w:p>
    <w:p w14:paraId="5D510576" w14:textId="77777777" w:rsidR="00427C5B" w:rsidRDefault="00427C5B" w:rsidP="0067042F">
      <w:pPr>
        <w:jc w:val="both"/>
        <w:rPr>
          <w:rFonts w:cs="Arial"/>
          <w:color w:val="000000"/>
          <w:sz w:val="22"/>
          <w:szCs w:val="22"/>
          <w:highlight w:val="cyan"/>
        </w:rPr>
      </w:pPr>
    </w:p>
    <w:p w14:paraId="084B5FB4" w14:textId="77777777" w:rsidR="0067042F" w:rsidRDefault="00427C5B" w:rsidP="00360F90">
      <w:pPr>
        <w:pStyle w:val="Nadpis1"/>
      </w:pPr>
      <w:r>
        <w:rPr>
          <w:color w:val="000000"/>
          <w:sz w:val="22"/>
          <w:szCs w:val="22"/>
          <w:highlight w:val="cyan"/>
        </w:rPr>
        <w:br w:type="page"/>
      </w:r>
      <w:bookmarkStart w:id="30" w:name="_Toc289084682"/>
      <w:bookmarkStart w:id="31" w:name="_Toc372711628"/>
      <w:r w:rsidR="007F400F" w:rsidRPr="00275F5E">
        <w:lastRenderedPageBreak/>
        <w:t xml:space="preserve">4. Učební </w:t>
      </w:r>
      <w:r w:rsidR="007F400F" w:rsidRPr="00700B71">
        <w:t>plán</w:t>
      </w:r>
      <w:bookmarkEnd w:id="30"/>
      <w:bookmarkEnd w:id="31"/>
      <w:r w:rsidR="0067042F" w:rsidRPr="0067042F">
        <w:t xml:space="preserve"> 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092"/>
        <w:gridCol w:w="34"/>
      </w:tblGrid>
      <w:tr w:rsidR="0067042F" w:rsidRPr="00ED1835" w14:paraId="6EF9D615" w14:textId="77777777" w:rsidTr="00A92C05">
        <w:trPr>
          <w:gridAfter w:val="1"/>
          <w:wAfter w:w="34" w:type="dxa"/>
        </w:trPr>
        <w:tc>
          <w:tcPr>
            <w:tcW w:w="4305" w:type="dxa"/>
            <w:gridSpan w:val="2"/>
            <w:tcBorders>
              <w:righ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14:paraId="4EA33C14" w14:textId="77777777"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14:paraId="6744B43D" w14:textId="6BD8A385" w:rsidR="0067042F" w:rsidRP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Borders>
              <w:lef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14:paraId="51C3745B" w14:textId="77777777"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14:paraId="5253ABFC" w14:textId="04EBF9BE"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7042F" w:rsidRPr="00ED1835" w14:paraId="15336E2E" w14:textId="77777777" w:rsidTr="00A92C05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0196E748" w14:textId="77777777" w:rsidR="0067042F" w:rsidRPr="00ED1835" w:rsidRDefault="006D5F69" w:rsidP="006D5F69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Chemický technik technolog (68-037-M)</w:t>
            </w:r>
          </w:p>
        </w:tc>
      </w:tr>
      <w:tr w:rsidR="0067042F" w:rsidRPr="00ED1835" w14:paraId="4C21D805" w14:textId="77777777" w:rsidTr="00A92C05">
        <w:trPr>
          <w:trHeight w:val="51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14:paraId="711696F4" w14:textId="77777777"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14:paraId="0AA9F57C" w14:textId="77777777"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14:paraId="353B4208" w14:textId="77777777" w:rsidR="0067042F" w:rsidRPr="00427C5B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427C5B">
              <w:rPr>
                <w:rFonts w:cs="Arial"/>
                <w:sz w:val="22"/>
                <w:szCs w:val="22"/>
              </w:rPr>
              <w:t>Hodinová dotace</w:t>
            </w:r>
          </w:p>
        </w:tc>
        <w:tc>
          <w:tcPr>
            <w:tcW w:w="2126" w:type="dxa"/>
            <w:gridSpan w:val="2"/>
            <w:vAlign w:val="center"/>
          </w:tcPr>
          <w:p w14:paraId="3D60F849" w14:textId="77777777"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67042F" w:rsidRPr="00ED1835" w14:paraId="33A94DEA" w14:textId="77777777" w:rsidTr="00A92C05">
        <w:trPr>
          <w:trHeight w:val="190"/>
        </w:trPr>
        <w:tc>
          <w:tcPr>
            <w:tcW w:w="3402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14:paraId="496906F1" w14:textId="77777777"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14:paraId="5D3C1E32" w14:textId="77777777"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346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14:paraId="665F4B6A" w14:textId="77777777" w:rsidR="0067042F" w:rsidRPr="00EF0CAD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vAlign w:val="center"/>
          </w:tcPr>
          <w:p w14:paraId="70DD06E2" w14:textId="12140580" w:rsidR="0067042F" w:rsidRPr="00EF0CAD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Praktická výuka</w:t>
            </w:r>
          </w:p>
        </w:tc>
        <w:tc>
          <w:tcPr>
            <w:tcW w:w="2126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14:paraId="6A5E0316" w14:textId="710619AD" w:rsidR="0067042F" w:rsidRPr="00A4227B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i/>
              </w:rPr>
            </w:pPr>
          </w:p>
        </w:tc>
      </w:tr>
      <w:tr w:rsidR="0067042F" w:rsidRPr="00ED1835" w14:paraId="4D23AA71" w14:textId="77777777" w:rsidTr="0031106E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011EEB92" w14:textId="662D9F7B" w:rsidR="0067042F" w:rsidRPr="0031106E" w:rsidRDefault="0031106E">
            <w:pPr>
              <w:widowControl w:val="0"/>
              <w:autoSpaceDE w:val="0"/>
              <w:autoSpaceDN w:val="0"/>
              <w:rPr>
                <w:rFonts w:cs="Arial"/>
                <w:sz w:val="20"/>
                <w:szCs w:val="20"/>
              </w:rPr>
            </w:pPr>
            <w:r w:rsidRPr="0031106E">
              <w:rPr>
                <w:rFonts w:cs="Arial"/>
                <w:sz w:val="20"/>
                <w:szCs w:val="20"/>
              </w:rPr>
              <w:t>Sestavení technologic</w:t>
            </w:r>
            <w:r w:rsidR="0090564F">
              <w:rPr>
                <w:rFonts w:cs="Arial"/>
                <w:sz w:val="20"/>
                <w:szCs w:val="20"/>
              </w:rPr>
              <w:t>kého</w:t>
            </w:r>
            <w:r w:rsidRPr="0031106E">
              <w:rPr>
                <w:rFonts w:cs="Arial"/>
                <w:sz w:val="20"/>
                <w:szCs w:val="20"/>
              </w:rPr>
              <w:t xml:space="preserve"> postup</w:t>
            </w:r>
            <w:r w:rsidR="0090564F">
              <w:rPr>
                <w:rFonts w:cs="Arial"/>
                <w:sz w:val="20"/>
                <w:szCs w:val="20"/>
              </w:rPr>
              <w:t>u a příslušné</w:t>
            </w:r>
            <w:r w:rsidRPr="0031106E">
              <w:rPr>
                <w:rFonts w:cs="Arial"/>
                <w:sz w:val="20"/>
                <w:szCs w:val="20"/>
              </w:rPr>
              <w:t xml:space="preserve"> technické dokumentace 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A3FE030" w14:textId="77777777" w:rsidR="0067042F" w:rsidRPr="00E1412F" w:rsidRDefault="0031106E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CHTT1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1F8841FF" w14:textId="77777777" w:rsidR="0067042F" w:rsidRPr="00E1412F" w:rsidRDefault="00E141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49588739" w14:textId="77777777" w:rsidR="0067042F" w:rsidRPr="00E1412F" w:rsidRDefault="00E141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E1412F">
              <w:rPr>
                <w:rFonts w:cs="Arial"/>
                <w:b/>
                <w:sz w:val="20"/>
                <w:szCs w:val="22"/>
              </w:rPr>
              <w:t>10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64488503" w14:textId="77777777"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ED1835" w14:paraId="23CE2E49" w14:textId="77777777" w:rsidTr="0031106E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6C4E8F88" w14:textId="075553C9" w:rsidR="0067042F" w:rsidRPr="0031106E" w:rsidRDefault="00D94FA3">
            <w:pPr>
              <w:widowControl w:val="0"/>
              <w:autoSpaceDE w:val="0"/>
              <w:autoSpaceDN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  <w:r w:rsidR="0031106E" w:rsidRPr="0031106E">
              <w:rPr>
                <w:rFonts w:cs="Arial"/>
                <w:sz w:val="20"/>
                <w:szCs w:val="20"/>
              </w:rPr>
              <w:t>stup</w:t>
            </w:r>
            <w:r w:rsidR="008D3CB3">
              <w:rPr>
                <w:rFonts w:cs="Arial"/>
                <w:sz w:val="20"/>
                <w:szCs w:val="20"/>
              </w:rPr>
              <w:t>y</w:t>
            </w:r>
            <w:r w:rsidR="0031106E" w:rsidRPr="0031106E">
              <w:rPr>
                <w:rFonts w:cs="Arial"/>
                <w:sz w:val="20"/>
                <w:szCs w:val="20"/>
              </w:rPr>
              <w:t xml:space="preserve"> a výstup</w:t>
            </w:r>
            <w:r>
              <w:rPr>
                <w:rFonts w:cs="Arial"/>
                <w:sz w:val="20"/>
                <w:szCs w:val="20"/>
              </w:rPr>
              <w:t>y</w:t>
            </w:r>
            <w:r w:rsidR="0031106E" w:rsidRPr="0031106E">
              <w:rPr>
                <w:rFonts w:cs="Arial"/>
                <w:sz w:val="20"/>
                <w:szCs w:val="20"/>
              </w:rPr>
              <w:t xml:space="preserve"> chemických procesů 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CE5567C" w14:textId="77777777" w:rsidR="0067042F" w:rsidRPr="00E1412F" w:rsidRDefault="0031106E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CHTT2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2533931D" w14:textId="77777777" w:rsidR="0067042F" w:rsidRPr="00E1412F" w:rsidRDefault="00E141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469F7EA0" w14:textId="77777777" w:rsidR="0067042F" w:rsidRPr="00E1412F" w:rsidRDefault="00E141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6FC997B7" w14:textId="77777777" w:rsidR="0067042F" w:rsidRPr="00567E19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31106E" w:rsidRPr="00ED1835" w14:paraId="7AA6C3F9" w14:textId="77777777" w:rsidTr="0031106E">
        <w:tc>
          <w:tcPr>
            <w:tcW w:w="3402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37D26217" w14:textId="00256593" w:rsidR="0031106E" w:rsidRPr="0031106E" w:rsidRDefault="00D94FA3">
            <w:pPr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Cs/>
                <w:sz w:val="20"/>
                <w:szCs w:val="20"/>
              </w:rPr>
              <w:t>M</w:t>
            </w:r>
            <w:r w:rsidR="0031106E" w:rsidRPr="0031106E">
              <w:rPr>
                <w:rFonts w:cs="Arial"/>
                <w:bCs/>
                <w:sz w:val="20"/>
                <w:szCs w:val="20"/>
              </w:rPr>
              <w:t xml:space="preserve">onitorování </w:t>
            </w:r>
            <w:r>
              <w:rPr>
                <w:rFonts w:cs="Arial"/>
                <w:bCs/>
                <w:sz w:val="20"/>
                <w:szCs w:val="20"/>
              </w:rPr>
              <w:t xml:space="preserve">a vyhodnocení průběhu </w:t>
            </w:r>
            <w:r w:rsidR="0031106E" w:rsidRPr="0031106E">
              <w:rPr>
                <w:rFonts w:cs="Arial"/>
                <w:bCs/>
                <w:sz w:val="20"/>
                <w:szCs w:val="20"/>
              </w:rPr>
              <w:t xml:space="preserve">chemického procesu 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D09CF58" w14:textId="77777777" w:rsidR="0031106E" w:rsidRPr="00E1412F" w:rsidRDefault="0031106E" w:rsidP="0031106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CHTT3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1C642548" w14:textId="77777777" w:rsidR="0031106E" w:rsidRPr="00E1412F" w:rsidRDefault="00E1412F" w:rsidP="0031106E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48F70B7B" w14:textId="77777777" w:rsidR="0031106E" w:rsidRPr="00E1412F" w:rsidRDefault="00E1412F" w:rsidP="0031106E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48803CBC" w14:textId="77777777" w:rsidR="0031106E" w:rsidRDefault="0031106E" w:rsidP="0031106E">
            <w:r w:rsidRPr="007D3219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31106E" w:rsidRPr="00ED1835" w14:paraId="695AD7B5" w14:textId="77777777" w:rsidTr="0031106E">
        <w:tc>
          <w:tcPr>
            <w:tcW w:w="3402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AB912D4" w14:textId="406D9436" w:rsidR="0031106E" w:rsidRPr="0031106E" w:rsidRDefault="00D94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31106E" w:rsidRPr="0031106E">
              <w:rPr>
                <w:sz w:val="20"/>
                <w:szCs w:val="20"/>
              </w:rPr>
              <w:t>dchy</w:t>
            </w:r>
            <w:r>
              <w:rPr>
                <w:sz w:val="20"/>
                <w:szCs w:val="20"/>
              </w:rPr>
              <w:t>l</w:t>
            </w:r>
            <w:r w:rsidR="0031106E" w:rsidRPr="0031106E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y</w:t>
            </w:r>
            <w:r w:rsidR="0031106E" w:rsidRPr="0031106E">
              <w:rPr>
                <w:sz w:val="20"/>
                <w:szCs w:val="20"/>
              </w:rPr>
              <w:t xml:space="preserve"> ve výrobním procesu a</w:t>
            </w:r>
            <w:r>
              <w:rPr>
                <w:sz w:val="20"/>
                <w:szCs w:val="20"/>
              </w:rPr>
              <w:t> </w:t>
            </w:r>
            <w:r w:rsidR="0031106E" w:rsidRPr="0031106E">
              <w:rPr>
                <w:sz w:val="20"/>
                <w:szCs w:val="20"/>
              </w:rPr>
              <w:t>jejich eliminac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9143418" w14:textId="77777777" w:rsidR="0031106E" w:rsidRPr="00E1412F" w:rsidRDefault="0031106E" w:rsidP="0031106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CHTT4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771F57D4" w14:textId="77777777" w:rsidR="0031106E" w:rsidRPr="00E1412F" w:rsidRDefault="00E1412F" w:rsidP="0031106E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08795B6D" w14:textId="77777777" w:rsidR="0031106E" w:rsidRPr="00E1412F" w:rsidRDefault="00E1412F" w:rsidP="0031106E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32B51E5E" w14:textId="77777777" w:rsidR="0031106E" w:rsidRDefault="0031106E" w:rsidP="0031106E">
            <w:r w:rsidRPr="007D3219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31106E" w:rsidRPr="00ED1835" w14:paraId="1ADDC182" w14:textId="77777777" w:rsidTr="0031106E">
        <w:tc>
          <w:tcPr>
            <w:tcW w:w="3402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5D12399B" w14:textId="5FC5C20D" w:rsidR="0031106E" w:rsidRPr="0031106E" w:rsidRDefault="00D94FA3">
            <w:pPr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S</w:t>
            </w:r>
            <w:r w:rsidR="0031106E" w:rsidRPr="0031106E">
              <w:rPr>
                <w:sz w:val="20"/>
                <w:szCs w:val="20"/>
              </w:rPr>
              <w:t>tandardní postup</w:t>
            </w:r>
            <w:r>
              <w:rPr>
                <w:sz w:val="20"/>
                <w:szCs w:val="20"/>
              </w:rPr>
              <w:t>y</w:t>
            </w:r>
            <w:r w:rsidR="0031106E" w:rsidRPr="0031106E">
              <w:rPr>
                <w:sz w:val="20"/>
                <w:szCs w:val="20"/>
              </w:rPr>
              <w:t xml:space="preserve"> vedení chemického procesu 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F38DD02" w14:textId="77777777" w:rsidR="0031106E" w:rsidRPr="00E1412F" w:rsidRDefault="0031106E" w:rsidP="0031106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CHTT5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63834634" w14:textId="77777777" w:rsidR="0031106E" w:rsidRPr="00E1412F" w:rsidRDefault="00E1412F" w:rsidP="0031106E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3E2926BC" w14:textId="77777777" w:rsidR="0031106E" w:rsidRPr="00E1412F" w:rsidRDefault="00E1412F" w:rsidP="0031106E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4BBFDF13" w14:textId="77777777" w:rsidR="0031106E" w:rsidRDefault="0031106E" w:rsidP="0031106E">
            <w:r w:rsidRPr="007D3219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ED1835" w14:paraId="3E94000D" w14:textId="77777777" w:rsidTr="0031106E">
        <w:tc>
          <w:tcPr>
            <w:tcW w:w="3402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48555764" w14:textId="77777777" w:rsidR="0067042F" w:rsidRPr="0031106E" w:rsidRDefault="0031106E">
            <w:pPr>
              <w:rPr>
                <w:sz w:val="20"/>
                <w:szCs w:val="20"/>
              </w:rPr>
            </w:pPr>
            <w:r w:rsidRPr="0031106E">
              <w:rPr>
                <w:sz w:val="20"/>
                <w:szCs w:val="20"/>
              </w:rPr>
              <w:t>Sledování a vyhodnocení podmínek pro vedení chemických procesů a jejich využití pro řízení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D0675E4" w14:textId="77777777" w:rsidR="0067042F" w:rsidRPr="00E1412F" w:rsidRDefault="0031106E">
            <w:r w:rsidRPr="00E1412F">
              <w:rPr>
                <w:rFonts w:cs="Arial"/>
                <w:b/>
                <w:bCs/>
                <w:sz w:val="20"/>
                <w:szCs w:val="20"/>
              </w:rPr>
              <w:t>CHTT6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4BE56825" w14:textId="77777777" w:rsidR="0067042F" w:rsidRPr="00E1412F" w:rsidRDefault="00E141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3AD935BF" w14:textId="77777777" w:rsidR="0067042F" w:rsidRPr="00E1412F" w:rsidRDefault="00E141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39EFC637" w14:textId="77777777"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7042F" w:rsidRPr="00ED1835" w14:paraId="65DE6DDC" w14:textId="77777777" w:rsidTr="0031106E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4ED2C4EB" w14:textId="4037C350" w:rsidR="0067042F" w:rsidRPr="0031106E" w:rsidRDefault="00D94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Komplexní ř</w:t>
            </w:r>
            <w:r w:rsidR="0031106E" w:rsidRPr="0031106E">
              <w:rPr>
                <w:sz w:val="20"/>
                <w:szCs w:val="20"/>
              </w:rPr>
              <w:t>ízení technologických procesů chemick</w:t>
            </w:r>
            <w:r>
              <w:rPr>
                <w:sz w:val="20"/>
                <w:szCs w:val="20"/>
              </w:rPr>
              <w:t>é</w:t>
            </w:r>
            <w:r w:rsidR="0031106E" w:rsidRPr="0031106E">
              <w:rPr>
                <w:sz w:val="20"/>
                <w:szCs w:val="20"/>
              </w:rPr>
              <w:t xml:space="preserve"> výrob</w:t>
            </w:r>
            <w:r>
              <w:rPr>
                <w:sz w:val="20"/>
                <w:szCs w:val="20"/>
              </w:rPr>
              <w:t>y</w:t>
            </w:r>
            <w:r w:rsidR="0031106E" w:rsidRPr="003110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D94F2E" w14:textId="77777777" w:rsidR="0067042F" w:rsidRPr="00E1412F" w:rsidRDefault="0031106E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CHTT7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59BF4916" w14:textId="77777777" w:rsidR="0067042F" w:rsidRPr="00E1412F" w:rsidRDefault="00E141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1A63C5BC" w14:textId="77777777" w:rsidR="0067042F" w:rsidRPr="00E1412F" w:rsidRDefault="00E141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00A570A0" w14:textId="77777777"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7042F" w:rsidRPr="00ED1835" w14:paraId="6E50E541" w14:textId="77777777" w:rsidTr="00A92C05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129728F" w14:textId="77777777"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E1C8A86" w14:textId="77777777"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7FB27D2" w14:textId="77777777" w:rsidR="0067042F" w:rsidRPr="00E1412F" w:rsidRDefault="00E141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4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93387C5" w14:textId="77777777" w:rsidR="0067042F" w:rsidRPr="00ED1835" w:rsidRDefault="00E141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E1412F">
              <w:rPr>
                <w:rFonts w:cs="Arial"/>
                <w:b/>
                <w:sz w:val="20"/>
                <w:szCs w:val="22"/>
              </w:rPr>
              <w:t>100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8EC5A4D" w14:textId="77777777" w:rsidR="0067042F" w:rsidRPr="00A4227B" w:rsidRDefault="00A4227B" w:rsidP="00A92C05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4227B">
              <w:rPr>
                <w:b/>
                <w:sz w:val="22"/>
                <w:szCs w:val="22"/>
              </w:rPr>
              <w:t>Součty</w:t>
            </w:r>
          </w:p>
        </w:tc>
      </w:tr>
      <w:tr w:rsidR="0067042F" w:rsidRPr="00ED1835" w14:paraId="71912B99" w14:textId="77777777" w:rsidTr="00A92C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077F20A" w14:textId="77777777"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48D3431" w14:textId="77777777"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817E503" w14:textId="77777777" w:rsidR="0067042F" w:rsidRPr="00E1412F" w:rsidRDefault="0031106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412F">
              <w:rPr>
                <w:rFonts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7B97A30" w14:textId="77777777" w:rsidR="0067042F" w:rsidRPr="00A4227B" w:rsidRDefault="00A4227B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Celkem</w:t>
            </w:r>
          </w:p>
        </w:tc>
      </w:tr>
    </w:tbl>
    <w:p w14:paraId="69427435" w14:textId="77777777" w:rsidR="0067042F" w:rsidRPr="00ED1835" w:rsidRDefault="0067042F" w:rsidP="0067042F">
      <w:pPr>
        <w:rPr>
          <w:rFonts w:cs="Arial"/>
        </w:rPr>
      </w:pPr>
    </w:p>
    <w:p w14:paraId="3570F730" w14:textId="77777777" w:rsidR="00700B71" w:rsidRPr="00C55E95" w:rsidRDefault="00700B71" w:rsidP="00C55E95">
      <w:pPr>
        <w:rPr>
          <w:sz w:val="28"/>
          <w:szCs w:val="28"/>
        </w:rPr>
      </w:pPr>
      <w:r w:rsidRPr="00C55E95">
        <w:rPr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944"/>
      </w:tblGrid>
      <w:tr w:rsidR="00700B71" w14:paraId="0CA1AAEA" w14:textId="77777777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14:paraId="49C7AF6C" w14:textId="77777777" w:rsidR="00700B71" w:rsidRPr="00E15DDB" w:rsidRDefault="0031106E" w:rsidP="00700B71">
            <w:pPr>
              <w:widowControl w:val="0"/>
              <w:autoSpaceDE w:val="0"/>
              <w:autoSpaceDN w:val="0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CHTT1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iCs/>
                <w:sz w:val="20"/>
                <w:szCs w:val="20"/>
              </w:rPr>
              <w:t>CHTT2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iCs/>
                <w:sz w:val="20"/>
                <w:szCs w:val="20"/>
              </w:rPr>
              <w:t>CHTT3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iCs/>
                <w:sz w:val="20"/>
                <w:szCs w:val="20"/>
              </w:rPr>
              <w:t>CHTT4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iCs/>
                <w:sz w:val="20"/>
                <w:szCs w:val="20"/>
              </w:rPr>
              <w:t>CHTT5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iCs/>
                <w:sz w:val="20"/>
                <w:szCs w:val="20"/>
              </w:rPr>
              <w:t>CHTT6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iCs/>
                <w:sz w:val="20"/>
                <w:szCs w:val="20"/>
              </w:rPr>
              <w:t>CHTT7</w:t>
            </w:r>
          </w:p>
        </w:tc>
      </w:tr>
    </w:tbl>
    <w:p w14:paraId="31267CF8" w14:textId="77777777"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14:paraId="2C950525" w14:textId="77777777" w:rsidR="00700B71" w:rsidRPr="00BF06E4" w:rsidRDefault="00700B71" w:rsidP="00700B71">
      <w:pPr>
        <w:jc w:val="right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  <w:r w:rsidRPr="00BF06E4">
        <w:rPr>
          <w:i/>
          <w:iCs/>
          <w:color w:val="7F7F7F"/>
          <w:sz w:val="20"/>
          <w:szCs w:val="20"/>
        </w:rPr>
        <w:br/>
      </w:r>
      <w:r w:rsidRPr="00BF06E4">
        <w:rPr>
          <w:i/>
          <w:iCs/>
          <w:color w:val="7F7F7F"/>
          <w:sz w:val="20"/>
          <w:szCs w:val="20"/>
        </w:rPr>
        <w:br/>
      </w:r>
    </w:p>
    <w:p w14:paraId="6BF3281E" w14:textId="77777777" w:rsidR="00275C93" w:rsidRDefault="003F38CE" w:rsidP="00513D99">
      <w:pPr>
        <w:pStyle w:val="Nadpis1"/>
        <w:jc w:val="both"/>
      </w:pPr>
      <w:bookmarkStart w:id="32" w:name="_Toc198274885"/>
      <w:bookmarkStart w:id="33" w:name="_Toc289084683"/>
      <w:r>
        <w:br w:type="page"/>
      </w:r>
      <w:bookmarkStart w:id="34" w:name="_Toc372711629"/>
      <w:r w:rsidR="007F400F" w:rsidRPr="00275F5E">
        <w:lastRenderedPageBreak/>
        <w:t>5</w:t>
      </w:r>
      <w:r w:rsidR="007F400F">
        <w:t>. Moduly</w:t>
      </w:r>
      <w:r w:rsidR="007F400F" w:rsidRPr="00275F5E">
        <w:t xml:space="preserve"> </w:t>
      </w:r>
      <w:bookmarkEnd w:id="32"/>
      <w:bookmarkEnd w:id="33"/>
      <w:r w:rsidR="00B60D1E">
        <w:t xml:space="preserve">rekvalifikačního </w:t>
      </w:r>
      <w:r w:rsidR="0040233C">
        <w:t>programu</w:t>
      </w:r>
      <w:bookmarkEnd w:id="34"/>
      <w:r w:rsidR="00275C93">
        <w:t xml:space="preserve"> </w:t>
      </w:r>
    </w:p>
    <w:p w14:paraId="24992626" w14:textId="77777777" w:rsidR="002C07A5" w:rsidRPr="002C07A5" w:rsidRDefault="002C07A5" w:rsidP="002C07A5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82"/>
        <w:gridCol w:w="4500"/>
        <w:gridCol w:w="1251"/>
        <w:gridCol w:w="1731"/>
      </w:tblGrid>
      <w:tr w:rsidR="007F400F" w:rsidRPr="00257339" w14:paraId="1D53C013" w14:textId="77777777" w:rsidTr="00360F90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259348E" w14:textId="77777777"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534200A1" w14:textId="75C6E39A" w:rsidR="007F400F" w:rsidRPr="00257339" w:rsidRDefault="00F432BE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F432BE">
              <w:rPr>
                <w:rFonts w:cs="Arial"/>
                <w:b/>
                <w:sz w:val="22"/>
                <w:szCs w:val="22"/>
              </w:rPr>
              <w:t>Sestavení technologick</w:t>
            </w:r>
            <w:r w:rsidR="00D94FA3">
              <w:rPr>
                <w:rFonts w:cs="Arial"/>
                <w:b/>
                <w:sz w:val="22"/>
                <w:szCs w:val="22"/>
              </w:rPr>
              <w:t>ého</w:t>
            </w:r>
            <w:r w:rsidRPr="00F432BE">
              <w:rPr>
                <w:rFonts w:cs="Arial"/>
                <w:b/>
                <w:sz w:val="22"/>
                <w:szCs w:val="22"/>
              </w:rPr>
              <w:t xml:space="preserve"> postup</w:t>
            </w:r>
            <w:r w:rsidR="00D94FA3">
              <w:rPr>
                <w:rFonts w:cs="Arial"/>
                <w:b/>
                <w:sz w:val="22"/>
                <w:szCs w:val="22"/>
              </w:rPr>
              <w:t>u a  </w:t>
            </w:r>
            <w:r w:rsidRPr="00F432BE">
              <w:rPr>
                <w:rFonts w:cs="Arial"/>
                <w:b/>
                <w:sz w:val="22"/>
                <w:szCs w:val="22"/>
              </w:rPr>
              <w:t>příslušné technické dokumentace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61F008C" w14:textId="77777777" w:rsidR="007F400F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ód</w:t>
            </w:r>
          </w:p>
          <w:p w14:paraId="0E64CF75" w14:textId="77777777" w:rsidR="00F432BE" w:rsidRPr="00257339" w:rsidRDefault="00F432BE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4C7771C0" w14:textId="77777777" w:rsidR="007F400F" w:rsidRPr="00257339" w:rsidRDefault="00F432BE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CHTT1</w:t>
            </w:r>
          </w:p>
        </w:tc>
      </w:tr>
      <w:tr w:rsidR="007F400F" w:rsidRPr="00257339" w14:paraId="240F948D" w14:textId="77777777" w:rsidTr="00360F90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30FC4CE7" w14:textId="77777777"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1F1601" w14:textId="77777777" w:rsidR="007F400F" w:rsidRPr="00257339" w:rsidRDefault="00F432BE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432BE">
              <w:rPr>
                <w:rFonts w:cs="Arial"/>
                <w:sz w:val="22"/>
                <w:szCs w:val="22"/>
              </w:rPr>
              <w:t>40 hod. (30 teorie + 10</w:t>
            </w:r>
            <w:r w:rsidR="004C1B3B" w:rsidRPr="00F432BE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759C0744" w14:textId="77777777"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7DCFB2E9" w14:textId="56912368" w:rsidR="007F400F" w:rsidRPr="0072522F" w:rsidRDefault="007F400F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E7638" w:rsidRPr="00257339" w14:paraId="5A9DE9A4" w14:textId="77777777" w:rsidTr="00360F90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4C29B1A" w14:textId="77777777" w:rsidR="000E7638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</w:t>
            </w:r>
            <w:r w:rsidR="000E7638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8C4D890" w14:textId="77777777" w:rsidR="000E7638" w:rsidRPr="00257339" w:rsidRDefault="00D072C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72B4D4EA" w14:textId="77777777"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1E591596" w14:textId="77777777"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14:paraId="317B8EB4" w14:textId="77777777" w:rsidTr="00360F90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771923B9" w14:textId="77777777"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1A7C66AC" w14:textId="7A9228D4" w:rsidR="007F400F" w:rsidRPr="00257339" w:rsidRDefault="00D94FA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D94FA3">
              <w:rPr>
                <w:rFonts w:cs="Arial"/>
                <w:bCs/>
                <w:sz w:val="22"/>
                <w:szCs w:val="22"/>
              </w:rPr>
              <w:t>Minimálně střední vzdělání s výučním lis</w:t>
            </w:r>
            <w:r>
              <w:rPr>
                <w:rFonts w:cs="Arial"/>
                <w:bCs/>
                <w:sz w:val="22"/>
                <w:szCs w:val="22"/>
              </w:rPr>
              <w:t>tem v chemickém oboru a </w:t>
            </w:r>
            <w:r w:rsidRPr="00D94FA3">
              <w:rPr>
                <w:rFonts w:cs="Arial"/>
                <w:bCs/>
                <w:sz w:val="22"/>
                <w:szCs w:val="22"/>
              </w:rPr>
              <w:t>minimálně 2 roky praxe v chemickém provozu</w:t>
            </w:r>
          </w:p>
        </w:tc>
      </w:tr>
      <w:tr w:rsidR="007F400F" w:rsidRPr="00257339" w14:paraId="1830DF9E" w14:textId="77777777" w:rsidTr="00360F90">
        <w:tc>
          <w:tcPr>
            <w:tcW w:w="921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6C1E6E66" w14:textId="77777777" w:rsidR="007F400F" w:rsidRPr="00257339" w:rsidRDefault="00513D99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tručná anotace vymezující cíle modulu</w:t>
            </w:r>
          </w:p>
          <w:p w14:paraId="667E252E" w14:textId="48E36471" w:rsidR="00341201" w:rsidRDefault="00341201" w:rsidP="0034120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Cílem modulu je seznámit účastníky s pravidly zadávání jednoduchého nebo opakovaného technologického postupu a jej</w:t>
            </w:r>
            <w:r w:rsidR="00974A72">
              <w:rPr>
                <w:sz w:val="22"/>
                <w:szCs w:val="22"/>
              </w:rPr>
              <w:t xml:space="preserve">ich grafickým vyjádřením na PC. Účastníci se naučí </w:t>
            </w:r>
            <w:r>
              <w:rPr>
                <w:sz w:val="22"/>
                <w:szCs w:val="22"/>
              </w:rPr>
              <w:t>orientovat se ve fyzikálně-chemických dějích daných postupů</w:t>
            </w:r>
            <w:r w:rsidR="00974A72">
              <w:rPr>
                <w:sz w:val="22"/>
                <w:szCs w:val="22"/>
              </w:rPr>
              <w:t xml:space="preserve"> a zpracovat </w:t>
            </w:r>
            <w:r>
              <w:rPr>
                <w:sz w:val="22"/>
                <w:szCs w:val="22"/>
              </w:rPr>
              <w:t xml:space="preserve">požadovanou dokumentací technologického postupu. </w:t>
            </w:r>
            <w:r w:rsidR="00974A72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aučí </w:t>
            </w:r>
            <w:r w:rsidR="00974A72">
              <w:rPr>
                <w:sz w:val="22"/>
                <w:szCs w:val="22"/>
              </w:rPr>
              <w:t xml:space="preserve">se také </w:t>
            </w:r>
            <w:r>
              <w:rPr>
                <w:sz w:val="22"/>
                <w:szCs w:val="22"/>
              </w:rPr>
              <w:t>identifikovat rizika, environmentální aspekty a dopady daného postupu.</w:t>
            </w:r>
          </w:p>
          <w:p w14:paraId="106545BB" w14:textId="19083D40" w:rsidR="007F400F" w:rsidRPr="00341201" w:rsidRDefault="00341201" w:rsidP="00974A7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budou seznámeni s </w:t>
            </w:r>
            <w:r w:rsidRPr="00B1565A">
              <w:rPr>
                <w:sz w:val="22"/>
                <w:szCs w:val="22"/>
              </w:rPr>
              <w:t>dodržování</w:t>
            </w:r>
            <w:r>
              <w:rPr>
                <w:sz w:val="22"/>
                <w:szCs w:val="22"/>
              </w:rPr>
              <w:t>m</w:t>
            </w:r>
            <w:r w:rsidRPr="00B1565A">
              <w:rPr>
                <w:sz w:val="22"/>
                <w:szCs w:val="22"/>
              </w:rPr>
              <w:t xml:space="preserve"> zásad bezpečnosti a ochrany </w:t>
            </w:r>
            <w:r>
              <w:rPr>
                <w:sz w:val="22"/>
                <w:szCs w:val="22"/>
              </w:rPr>
              <w:t>zdraví při práci, hygieny práce a požární ochrany v chemickém provozu.</w:t>
            </w:r>
          </w:p>
        </w:tc>
      </w:tr>
      <w:tr w:rsidR="007F400F" w:rsidRPr="00257339" w14:paraId="7C5D8C7C" w14:textId="77777777" w:rsidTr="00360F90">
        <w:tc>
          <w:tcPr>
            <w:tcW w:w="921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25FF6B38" w14:textId="77777777" w:rsidR="007F400F" w:rsidRPr="00257339" w:rsidRDefault="00DA4283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ředpokládané výsledky výuky</w:t>
            </w:r>
          </w:p>
          <w:p w14:paraId="52C10D5F" w14:textId="77777777" w:rsidR="00DE04E0" w:rsidRPr="00257339" w:rsidRDefault="00DE04E0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532AE108" w14:textId="77777777" w:rsidR="00DE04E0" w:rsidRPr="00257339" w:rsidRDefault="00DE04E0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14:paraId="2F07E2D9" w14:textId="77777777" w:rsidR="00DE04E0" w:rsidRPr="00257339" w:rsidRDefault="00F432BE" w:rsidP="00F432B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F432BE">
              <w:rPr>
                <w:rFonts w:cs="Arial"/>
                <w:bCs/>
                <w:sz w:val="22"/>
                <w:szCs w:val="22"/>
              </w:rPr>
              <w:t>Sestavit podle zadání jednoduchý nebo opakovaný technologický postup a graficky jej vyjádřit pomocí PC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14:paraId="5C966ABC" w14:textId="77777777" w:rsidR="00A24219" w:rsidRPr="00F432BE" w:rsidRDefault="00F432BE" w:rsidP="00F432B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Pr="00F432BE">
              <w:rPr>
                <w:rFonts w:cs="Arial"/>
                <w:bCs/>
                <w:color w:val="000000"/>
                <w:sz w:val="22"/>
                <w:szCs w:val="22"/>
              </w:rPr>
              <w:t>opsat fyzikálně-chemické děje zadaného technologického postupu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14:paraId="11898837" w14:textId="77777777" w:rsidR="00A24219" w:rsidRPr="00257339" w:rsidRDefault="00F432BE" w:rsidP="00F432B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k</w:t>
            </w:r>
            <w:r w:rsidRPr="00F432BE">
              <w:rPr>
                <w:rFonts w:cs="Arial"/>
                <w:bCs/>
                <w:color w:val="000000"/>
                <w:sz w:val="22"/>
                <w:szCs w:val="22"/>
              </w:rPr>
              <w:t xml:space="preserve"> vypracovanému technologickému postupu navrhnout příslušnou zjednodušenou dokumentaci a navržené řešení vysvětlit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14:paraId="643B5841" w14:textId="77777777" w:rsidR="00DA4283" w:rsidRPr="00257339" w:rsidRDefault="00F432BE" w:rsidP="00F432B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Pr="00F432BE">
              <w:rPr>
                <w:rFonts w:cs="Arial"/>
                <w:bCs/>
                <w:color w:val="000000"/>
                <w:sz w:val="22"/>
                <w:szCs w:val="22"/>
              </w:rPr>
              <w:t>ytvořit operační listy ke klíčovým uzlům vybraného chemického procesu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14:paraId="53B5B13E" w14:textId="77777777" w:rsidR="00F77A14" w:rsidRPr="00F432BE" w:rsidRDefault="00F432BE" w:rsidP="00F432B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i</w:t>
            </w:r>
            <w:r w:rsidRPr="00F432BE">
              <w:rPr>
                <w:rFonts w:cs="Arial"/>
                <w:bCs/>
                <w:color w:val="000000"/>
                <w:sz w:val="22"/>
                <w:szCs w:val="22"/>
              </w:rPr>
              <w:t>dentifikovat rizika, environmentální aspekty a dopady vyplývající ze zpracovaného technologického postupu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7F400F" w:rsidRPr="00257339" w14:paraId="1B40B333" w14:textId="77777777" w:rsidTr="00360F90">
        <w:tc>
          <w:tcPr>
            <w:tcW w:w="921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2BE35FA5" w14:textId="77777777" w:rsidR="007F400F" w:rsidRPr="00257339" w:rsidRDefault="00DA4283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čivo</w:t>
            </w:r>
            <w:r w:rsidR="00CE152B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/ obsah výuky</w:t>
            </w:r>
          </w:p>
          <w:p w14:paraId="4CD8F450" w14:textId="77777777" w:rsidR="007F400F" w:rsidRPr="00257339" w:rsidRDefault="00F432BE" w:rsidP="002573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zásady BOZP a PO v chemickém provozu</w:t>
            </w:r>
          </w:p>
          <w:p w14:paraId="3A2183D2" w14:textId="77777777" w:rsidR="00C8118B" w:rsidRPr="00257339" w:rsidRDefault="006454C6" w:rsidP="002573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sestavení jednoduchého nebo složitého technologického postupu a jeho grafické vyjádření pomocí PC</w:t>
            </w:r>
          </w:p>
          <w:p w14:paraId="32CAD233" w14:textId="77777777" w:rsidR="00C8118B" w:rsidRPr="00257339" w:rsidRDefault="006454C6" w:rsidP="002573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fyzikálně-chemické děje zadaného technologického postupu</w:t>
            </w:r>
          </w:p>
          <w:p w14:paraId="29EED03C" w14:textId="77777777" w:rsidR="00C8118B" w:rsidRDefault="006454C6" w:rsidP="002573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náležitosti a tvorba operačních listů ke klíčovým uzlům chemického procesu</w:t>
            </w:r>
          </w:p>
          <w:p w14:paraId="49B7623E" w14:textId="77777777" w:rsidR="006454C6" w:rsidRPr="00257339" w:rsidRDefault="006454C6" w:rsidP="002573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identifikace rizik, environmentálních aspektů a dopadů vyplývajících z daného technologického provozu</w:t>
            </w:r>
          </w:p>
        </w:tc>
      </w:tr>
      <w:tr w:rsidR="007F400F" w:rsidRPr="00257339" w14:paraId="4A65ED34" w14:textId="77777777" w:rsidTr="00360F90">
        <w:tc>
          <w:tcPr>
            <w:tcW w:w="921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1C277ABB" w14:textId="77777777" w:rsidR="007F400F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14:paraId="319C0B30" w14:textId="4345AF7D" w:rsidR="007F400F" w:rsidRPr="00257339" w:rsidRDefault="00E6160E" w:rsidP="00974A7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Teoretická výuka: Výklad, prezentace,</w:t>
            </w:r>
            <w:r w:rsidR="00905703">
              <w:rPr>
                <w:rFonts w:cs="Arial"/>
                <w:sz w:val="22"/>
                <w:szCs w:val="22"/>
              </w:rPr>
              <w:t xml:space="preserve"> </w:t>
            </w:r>
            <w:r w:rsidR="00974A72">
              <w:rPr>
                <w:rFonts w:cs="Arial"/>
                <w:sz w:val="22"/>
                <w:szCs w:val="22"/>
              </w:rPr>
              <w:t>vysvětlení, diskuse</w:t>
            </w:r>
            <w:r w:rsidR="00341201" w:rsidRPr="00341201">
              <w:rPr>
                <w:rFonts w:cs="Arial"/>
                <w:sz w:val="22"/>
                <w:szCs w:val="22"/>
              </w:rPr>
              <w:t>. Nácvik odborných dovedností</w:t>
            </w:r>
            <w:r w:rsidR="00905703">
              <w:rPr>
                <w:rFonts w:cs="Arial"/>
                <w:sz w:val="22"/>
                <w:szCs w:val="22"/>
              </w:rPr>
              <w:t xml:space="preserve">: </w:t>
            </w:r>
            <w:r w:rsidR="00905703" w:rsidRPr="00341201">
              <w:rPr>
                <w:rFonts w:cs="Arial"/>
                <w:sz w:val="22"/>
                <w:szCs w:val="22"/>
              </w:rPr>
              <w:t xml:space="preserve">modelové příklady, </w:t>
            </w:r>
            <w:r w:rsidR="00905703">
              <w:rPr>
                <w:rFonts w:cs="Arial"/>
                <w:sz w:val="22"/>
                <w:szCs w:val="22"/>
              </w:rPr>
              <w:t>tvorba dokumentace, grafické zobrazení postupů</w:t>
            </w:r>
            <w:r w:rsidR="00974A72">
              <w:rPr>
                <w:rFonts w:cs="Arial"/>
                <w:sz w:val="22"/>
                <w:szCs w:val="22"/>
              </w:rPr>
              <w:t>, práce s informacemi</w:t>
            </w:r>
            <w:r w:rsidR="00905703">
              <w:rPr>
                <w:rFonts w:cs="Arial"/>
                <w:sz w:val="22"/>
                <w:szCs w:val="22"/>
              </w:rPr>
              <w:t>.</w:t>
            </w:r>
          </w:p>
        </w:tc>
      </w:tr>
      <w:tr w:rsidR="007F400F" w:rsidRPr="00257339" w14:paraId="4F0E5850" w14:textId="77777777" w:rsidTr="00360F90">
        <w:tc>
          <w:tcPr>
            <w:tcW w:w="921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4349C9A5" w14:textId="5E95D204" w:rsidR="007F400F" w:rsidRPr="00782C25" w:rsidRDefault="004E08E6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 w:rsidR="00782C25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</w:p>
          <w:p w14:paraId="00C98C0C" w14:textId="45253F98" w:rsidR="007F400F" w:rsidRPr="00257339" w:rsidRDefault="0067042F" w:rsidP="007248AE">
            <w:pPr>
              <w:jc w:val="both"/>
              <w:rPr>
                <w:rFonts w:cs="Arial"/>
                <w:sz w:val="22"/>
                <w:szCs w:val="22"/>
              </w:rPr>
            </w:pPr>
            <w:r w:rsidRPr="000F2C88">
              <w:rPr>
                <w:color w:val="0F243E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7248AE">
              <w:rPr>
                <w:color w:val="0F243E"/>
                <w:sz w:val="22"/>
                <w:szCs w:val="22"/>
              </w:rPr>
              <w:t>,</w:t>
            </w:r>
            <w:r w:rsidRPr="000F2C88">
              <w:rPr>
                <w:color w:val="0F243E"/>
                <w:sz w:val="22"/>
                <w:szCs w:val="22"/>
              </w:rPr>
              <w:t xml:space="preserve"> řízeného rozhovoru (problémového dotazování)</w:t>
            </w:r>
            <w:r w:rsidR="00D2612E">
              <w:rPr>
                <w:color w:val="0F243E"/>
                <w:sz w:val="22"/>
                <w:szCs w:val="22"/>
              </w:rPr>
              <w:t xml:space="preserve"> </w:t>
            </w:r>
            <w:r w:rsidR="007248AE">
              <w:rPr>
                <w:color w:val="0F243E"/>
                <w:sz w:val="22"/>
                <w:szCs w:val="22"/>
              </w:rPr>
              <w:t xml:space="preserve">a výsledků dílčích úkolů </w:t>
            </w:r>
            <w:r w:rsidRPr="000F2C88">
              <w:rPr>
                <w:color w:val="0F243E"/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</w:t>
            </w:r>
            <w:r w:rsidRPr="000F2C88">
              <w:rPr>
                <w:color w:val="0F243E"/>
                <w:sz w:val="22"/>
                <w:szCs w:val="22"/>
              </w:rPr>
              <w:lastRenderedPageBreak/>
              <w:t>dosáhl, zadá účastníkovi úkol, na kterém účastník prokáže/neprokáže, že potřebnými výstupy disponuje.</w:t>
            </w:r>
            <w:r w:rsidR="00510801">
              <w:rPr>
                <w:color w:val="0F243E"/>
                <w:sz w:val="22"/>
                <w:szCs w:val="22"/>
              </w:rPr>
              <w:t xml:space="preserve"> </w:t>
            </w:r>
            <w:r w:rsidR="00974A72">
              <w:rPr>
                <w:color w:val="0F243E"/>
                <w:sz w:val="22"/>
                <w:szCs w:val="22"/>
              </w:rPr>
              <w:t>Výuka v modulu je ukončena zápočtem.</w:t>
            </w:r>
          </w:p>
        </w:tc>
      </w:tr>
      <w:tr w:rsidR="004A5799" w:rsidRPr="00257339" w14:paraId="5E23C2C4" w14:textId="77777777" w:rsidTr="00360F90">
        <w:tc>
          <w:tcPr>
            <w:tcW w:w="9210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745ED87E" w14:textId="77777777" w:rsidR="004A5799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="004A5799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14:paraId="75A4407F" w14:textId="77777777"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394B498A" w14:textId="77777777"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A5799" w:rsidRPr="00257339" w14:paraId="1BEA0A70" w14:textId="77777777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18510149" w14:textId="77777777" w:rsidR="004A5799" w:rsidRPr="00257339" w:rsidRDefault="004A5799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76AB124D" w14:textId="77777777" w:rsidR="004A5799" w:rsidRPr="00257339" w:rsidRDefault="003F38CE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="004A5799"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A5799" w:rsidRPr="00257339" w14:paraId="401F7803" w14:textId="77777777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7C9F24E7" w14:textId="77777777" w:rsidR="004A5799" w:rsidRPr="00427C5B" w:rsidRDefault="004A5799" w:rsidP="00427C5B">
                  <w:pPr>
                    <w:pStyle w:val="Odstavecseseznamem"/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0057B74B" w14:textId="77777777" w:rsidR="004A5799" w:rsidRPr="00257339" w:rsidRDefault="006454C6" w:rsidP="006454C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sestaveného technologického postupu</w:t>
                  </w:r>
                  <w:r w:rsidRPr="006454C6">
                    <w:rPr>
                      <w:rFonts w:cs="Arial"/>
                      <w:bCs/>
                      <w:sz w:val="22"/>
                      <w:szCs w:val="22"/>
                    </w:rPr>
                    <w:t xml:space="preserve"> 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jeho </w:t>
                  </w:r>
                  <w:r w:rsidRPr="006454C6">
                    <w:rPr>
                      <w:rFonts w:cs="Arial"/>
                      <w:bCs/>
                      <w:sz w:val="22"/>
                      <w:szCs w:val="22"/>
                    </w:rPr>
                    <w:t>grafick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ého vyjádření</w:t>
                  </w:r>
                  <w:r w:rsidRPr="006454C6">
                    <w:rPr>
                      <w:rFonts w:cs="Arial"/>
                      <w:bCs/>
                      <w:sz w:val="22"/>
                      <w:szCs w:val="22"/>
                    </w:rPr>
                    <w:t xml:space="preserve"> pomocí PC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4A5799" w:rsidRPr="00257339" w14:paraId="377926A3" w14:textId="77777777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124BD4AD" w14:textId="77777777" w:rsidR="004A5799" w:rsidRPr="00427C5B" w:rsidRDefault="004A5799" w:rsidP="00427C5B">
                  <w:pPr>
                    <w:pStyle w:val="Odstavecseseznamem"/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022A9A96" w14:textId="77777777" w:rsidR="004A5799" w:rsidRPr="00257339" w:rsidRDefault="006454C6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popisu fyzikálně-chemického děje zadaného technologického postupu.</w:t>
                  </w:r>
                </w:p>
              </w:tc>
            </w:tr>
            <w:tr w:rsidR="004A5799" w:rsidRPr="00257339" w14:paraId="2EE6F5CA" w14:textId="77777777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3DCC1342" w14:textId="77777777" w:rsidR="004A5799" w:rsidRPr="00427C5B" w:rsidRDefault="004A5799" w:rsidP="00427C5B">
                  <w:pPr>
                    <w:pStyle w:val="Odstavecseseznamem"/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590BA5DD" w14:textId="77777777" w:rsidR="004A5799" w:rsidRPr="00257339" w:rsidRDefault="006454C6" w:rsidP="006454C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návrhu</w:t>
                  </w:r>
                  <w:r w:rsidRPr="006454C6">
                    <w:rPr>
                      <w:rFonts w:cs="Arial"/>
                      <w:bCs/>
                      <w:sz w:val="22"/>
                      <w:szCs w:val="22"/>
                    </w:rPr>
                    <w:t xml:space="preserve"> příslušn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é zjednodušené</w:t>
                  </w:r>
                  <w:r w:rsidRPr="006454C6">
                    <w:rPr>
                      <w:rFonts w:cs="Arial"/>
                      <w:bCs/>
                      <w:sz w:val="22"/>
                      <w:szCs w:val="22"/>
                    </w:rPr>
                    <w:t xml:space="preserve"> dokumentac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e</w:t>
                  </w:r>
                  <w:r w:rsidRPr="006454C6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k </w:t>
                  </w:r>
                  <w:r w:rsidRPr="006454C6">
                    <w:rPr>
                      <w:rFonts w:cs="Arial"/>
                      <w:bCs/>
                      <w:sz w:val="22"/>
                      <w:szCs w:val="22"/>
                    </w:rPr>
                    <w:t>vypracovanému technologickému postupu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, vč. správnosti vysvětlení </w:t>
                  </w:r>
                  <w:r w:rsidRPr="006454C6">
                    <w:rPr>
                      <w:rFonts w:cs="Arial"/>
                      <w:bCs/>
                      <w:sz w:val="22"/>
                      <w:szCs w:val="22"/>
                    </w:rPr>
                    <w:t>navržené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ho</w:t>
                  </w:r>
                  <w:r w:rsidRPr="006454C6">
                    <w:rPr>
                      <w:rFonts w:cs="Arial"/>
                      <w:bCs/>
                      <w:sz w:val="22"/>
                      <w:szCs w:val="22"/>
                    </w:rPr>
                    <w:t xml:space="preserve"> řešení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9C5276" w:rsidRPr="00257339" w14:paraId="7991BBA4" w14:textId="77777777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6D700C70" w14:textId="77777777" w:rsidR="009C5276" w:rsidRPr="00427C5B" w:rsidRDefault="009C5276" w:rsidP="00427C5B">
                  <w:pPr>
                    <w:pStyle w:val="Odstavecseseznamem"/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7E9A1E84" w14:textId="77777777" w:rsidR="009C5276" w:rsidRPr="00257339" w:rsidRDefault="006454C6" w:rsidP="006454C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Formální a obsahová správnost a úplnost vytvořených operačních listů.</w:t>
                  </w:r>
                </w:p>
              </w:tc>
            </w:tr>
            <w:tr w:rsidR="00BC6A7C" w:rsidRPr="00257339" w14:paraId="30FE90A4" w14:textId="77777777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66D86EFF" w14:textId="77777777" w:rsidR="00BC6A7C" w:rsidRPr="00427C5B" w:rsidRDefault="00BC6A7C" w:rsidP="00427C5B">
                  <w:pPr>
                    <w:pStyle w:val="Odstavecseseznamem"/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1827268C" w14:textId="77777777" w:rsidR="00BC6A7C" w:rsidRPr="00257339" w:rsidRDefault="00E1412F" w:rsidP="00257339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Přesná identifikace rizik, správnost uvedených environmentálních aspektů a dopadů.</w:t>
                  </w:r>
                </w:p>
              </w:tc>
            </w:tr>
          </w:tbl>
          <w:p w14:paraId="30FFBDDE" w14:textId="77777777"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A5799" w:rsidRPr="00257339" w14:paraId="0DDB0FD1" w14:textId="77777777" w:rsidTr="00360F90">
        <w:trPr>
          <w:trHeight w:val="582"/>
        </w:trPr>
        <w:tc>
          <w:tcPr>
            <w:tcW w:w="921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1CF3C03B" w14:textId="77777777" w:rsidR="00B60D1E" w:rsidRDefault="00427C5B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14:paraId="4E2267E8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 xml:space="preserve">HRANOŠ, P. </w:t>
            </w:r>
            <w:r w:rsidRPr="008D396B">
              <w:rPr>
                <w:rFonts w:cs="Arial"/>
                <w:i/>
                <w:sz w:val="22"/>
                <w:szCs w:val="22"/>
              </w:rPr>
              <w:t>Stroje a zařízení v chemickém průmyslu</w:t>
            </w:r>
            <w:r w:rsidRPr="008D396B">
              <w:rPr>
                <w:rFonts w:cs="Arial"/>
                <w:sz w:val="22"/>
                <w:szCs w:val="22"/>
              </w:rPr>
              <w:t xml:space="preserve">. Praha: Pavel Klouda, 2001. </w:t>
            </w:r>
            <w:r w:rsidRPr="008D396B">
              <w:rPr>
                <w:rStyle w:val="Siln"/>
                <w:rFonts w:cs="Arial"/>
                <w:b w:val="0"/>
                <w:sz w:val="22"/>
                <w:szCs w:val="22"/>
              </w:rPr>
              <w:t>ISBN</w:t>
            </w:r>
            <w:r w:rsidRPr="008D396B">
              <w:rPr>
                <w:rStyle w:val="Siln"/>
                <w:rFonts w:cs="Arial"/>
                <w:sz w:val="22"/>
                <w:szCs w:val="22"/>
              </w:rPr>
              <w:t>:</w:t>
            </w:r>
            <w:r w:rsidRPr="008D396B">
              <w:rPr>
                <w:rFonts w:cs="Arial"/>
                <w:sz w:val="22"/>
                <w:szCs w:val="22"/>
              </w:rPr>
              <w:t xml:space="preserve"> 80-902155-7-2</w:t>
            </w:r>
          </w:p>
          <w:p w14:paraId="18F90C45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HRDLIČKA, Petr.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Chemie obecná a analytická</w:t>
            </w:r>
            <w:r w:rsidRPr="008D396B">
              <w:rPr>
                <w:rFonts w:cs="Arial"/>
                <w:bCs/>
                <w:sz w:val="22"/>
                <w:szCs w:val="22"/>
              </w:rPr>
              <w:t>. 1. Vyd. Brno: MZLU, 1998. 94 s. ISBN 80-7157-329-9.</w:t>
            </w:r>
          </w:p>
          <w:p w14:paraId="25587681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JANČÁŘOVÁ, I., JANČÁŘ, L.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Základní chemické výpočty.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 2. vyd. Brno: MZLU, 2009. 115 s. ISBN 978-80-7375-308-5.</w:t>
            </w:r>
          </w:p>
          <w:p w14:paraId="4DC6F89F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 xml:space="preserve">KIZLINK, J. </w:t>
            </w:r>
            <w:r w:rsidRPr="008D396B">
              <w:rPr>
                <w:rFonts w:cs="Arial"/>
                <w:i/>
                <w:sz w:val="22"/>
                <w:szCs w:val="22"/>
              </w:rPr>
              <w:t>Technologie chemických látek a jejich využití.</w:t>
            </w:r>
            <w:r w:rsidRPr="008D396B">
              <w:rPr>
                <w:rFonts w:cs="Arial"/>
                <w:sz w:val="22"/>
                <w:szCs w:val="22"/>
              </w:rPr>
              <w:t xml:space="preserve"> Brno: VUTIUM, 2011, ISBN: 978-80-214-4046-3</w:t>
            </w:r>
          </w:p>
          <w:p w14:paraId="653CC9B8" w14:textId="77777777" w:rsidR="00BE61CC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KLOUDA, P. </w:t>
            </w:r>
            <w:r w:rsidRPr="004E0AB3">
              <w:rPr>
                <w:rFonts w:cs="Arial"/>
                <w:bCs/>
                <w:i/>
                <w:sz w:val="22"/>
                <w:szCs w:val="22"/>
              </w:rPr>
              <w:t>Fyzikální chemie</w:t>
            </w:r>
            <w:r>
              <w:rPr>
                <w:rFonts w:cs="Arial"/>
                <w:bCs/>
                <w:sz w:val="22"/>
                <w:szCs w:val="22"/>
              </w:rPr>
              <w:t xml:space="preserve">. 2. vyd. Praha: Klouda Pavel, 2002, </w:t>
            </w:r>
            <w:r w:rsidRPr="004E0AB3">
              <w:rPr>
                <w:rFonts w:cs="Arial"/>
                <w:bCs/>
                <w:sz w:val="22"/>
                <w:szCs w:val="22"/>
              </w:rPr>
              <w:t>ISBN: 80-86369-06-4</w:t>
            </w:r>
          </w:p>
          <w:p w14:paraId="68138F81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NEDOMA, J., KOUTNÍK, V., HRDLIČKA, P.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 xml:space="preserve">Anorganická a analytická chemie. </w:t>
            </w:r>
            <w:r w:rsidRPr="008D396B">
              <w:rPr>
                <w:rFonts w:cs="Arial"/>
                <w:bCs/>
                <w:sz w:val="22"/>
                <w:szCs w:val="22"/>
              </w:rPr>
              <w:t>1. vyd. Brno: MZLU, 1994. 232 s. ISBN: 80-7157-133-4.</w:t>
            </w:r>
          </w:p>
          <w:p w14:paraId="517524C6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>VACÍK, J. aj.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 xml:space="preserve"> Přehled středoškolské chemie.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 1. vyd. Praha: SPN, 1990. 366 s. ISBN 80-04-22463-6.</w:t>
            </w:r>
          </w:p>
          <w:p w14:paraId="1610A2C3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VACÍK, J.,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Obecná chemie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. 1. Vyd. Praha: SPN, 1986. 303 s. </w:t>
            </w:r>
          </w:p>
          <w:p w14:paraId="1740DCB9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kern w:val="32"/>
                <w:sz w:val="22"/>
                <w:szCs w:val="22"/>
              </w:rPr>
            </w:pPr>
            <w:r w:rsidRPr="008D396B">
              <w:rPr>
                <w:rFonts w:cs="Arial"/>
                <w:kern w:val="32"/>
                <w:sz w:val="22"/>
                <w:szCs w:val="22"/>
              </w:rPr>
              <w:t xml:space="preserve">ZBIROVSKÝ, M., SEIFERT, R. </w:t>
            </w:r>
            <w:r w:rsidRPr="008D396B">
              <w:rPr>
                <w:rFonts w:cs="Arial"/>
                <w:i/>
                <w:kern w:val="32"/>
                <w:sz w:val="22"/>
                <w:szCs w:val="22"/>
              </w:rPr>
              <w:t>Chemická technologie 2 pro 4. ročník SPŠCh.</w:t>
            </w:r>
            <w:r w:rsidRPr="008D396B">
              <w:rPr>
                <w:rFonts w:cs="Arial"/>
                <w:kern w:val="32"/>
                <w:sz w:val="22"/>
                <w:szCs w:val="22"/>
              </w:rPr>
              <w:t xml:space="preserve"> 1. vyd. Praha: SNTL 1988. ISBN 8005001428</w:t>
            </w:r>
          </w:p>
          <w:p w14:paraId="2E605C6E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41C6BCC8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>Návody k obsluze jednotlivých zařízení</w:t>
            </w:r>
          </w:p>
          <w:p w14:paraId="00450FD0" w14:textId="77777777" w:rsidR="00BE61CC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47C5927" w14:textId="17C0492B" w:rsidR="00BE61CC" w:rsidRPr="008D396B" w:rsidRDefault="00BE61CC" w:rsidP="00BE61CC">
            <w:pPr>
              <w:spacing w:line="276" w:lineRule="auto"/>
              <w:jc w:val="both"/>
              <w:rPr>
                <w:rStyle w:val="h1a"/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Zákon č. 350/2011 Sb.</w:t>
            </w:r>
            <w:r w:rsidRPr="008D396B">
              <w:rPr>
                <w:rStyle w:val="h1a"/>
                <w:rFonts w:cs="Arial"/>
                <w:b/>
                <w:sz w:val="22"/>
                <w:szCs w:val="22"/>
              </w:rPr>
              <w:t xml:space="preserve">, </w:t>
            </w:r>
            <w:r w:rsidRPr="008D396B">
              <w:rPr>
                <w:rStyle w:val="h1a"/>
                <w:rFonts w:cs="Arial"/>
                <w:sz w:val="22"/>
                <w:szCs w:val="22"/>
              </w:rPr>
              <w:t>o chemických látkách a chemických směsích a o změně některých zákonů</w:t>
            </w:r>
            <w:r w:rsidR="00974A72">
              <w:rPr>
                <w:rStyle w:val="h1a"/>
                <w:rFonts w:cs="Arial"/>
                <w:sz w:val="22"/>
                <w:szCs w:val="22"/>
              </w:rPr>
              <w:t>, ve znění pozdějších předpisů</w:t>
            </w:r>
            <w:r w:rsidRPr="008D396B">
              <w:rPr>
                <w:rStyle w:val="h1a"/>
                <w:rFonts w:cs="Arial"/>
                <w:sz w:val="22"/>
                <w:szCs w:val="22"/>
              </w:rPr>
              <w:t xml:space="preserve"> </w:t>
            </w:r>
          </w:p>
          <w:p w14:paraId="61752F05" w14:textId="313965D0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Zákon č. 309/2006 Sb., o bezpečnosti a ochrany zdraví při prác</w:t>
            </w:r>
            <w:r w:rsidR="00974A72">
              <w:rPr>
                <w:rFonts w:cs="Arial"/>
                <w:sz w:val="22"/>
                <w:szCs w:val="22"/>
              </w:rPr>
              <w:t xml:space="preserve">i, </w:t>
            </w:r>
            <w:r w:rsidR="00974A72">
              <w:rPr>
                <w:rStyle w:val="h1a"/>
                <w:rFonts w:cs="Arial"/>
                <w:sz w:val="22"/>
                <w:szCs w:val="22"/>
              </w:rPr>
              <w:t xml:space="preserve">ve znění pozdějších předpisů </w:t>
            </w:r>
            <w:r w:rsidRPr="008D396B">
              <w:rPr>
                <w:rFonts w:cs="Arial"/>
                <w:sz w:val="22"/>
                <w:szCs w:val="22"/>
              </w:rPr>
              <w:t xml:space="preserve"> </w:t>
            </w:r>
          </w:p>
          <w:p w14:paraId="6799B2CC" w14:textId="0A23CED6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Vyhláška 162/2012 Sb., o tvorbě názvu nebezpečných látek v označení nebezpečné směsi</w:t>
            </w:r>
            <w:r w:rsidR="00974A72">
              <w:rPr>
                <w:rFonts w:cs="Arial"/>
                <w:sz w:val="22"/>
                <w:szCs w:val="22"/>
              </w:rPr>
              <w:t xml:space="preserve">, </w:t>
            </w:r>
            <w:r w:rsidR="00974A72">
              <w:rPr>
                <w:rStyle w:val="h1a"/>
                <w:rFonts w:cs="Arial"/>
                <w:sz w:val="22"/>
                <w:szCs w:val="22"/>
              </w:rPr>
              <w:t>ve znění pozdějších předpisů</w:t>
            </w:r>
          </w:p>
          <w:p w14:paraId="0E6D301A" w14:textId="5E891AC1" w:rsidR="00A24219" w:rsidRPr="00BE61CC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Vyhláška 163/2012 Sb., o zásadách správné laboratorní praxi</w:t>
            </w:r>
            <w:r w:rsidR="00974A72">
              <w:rPr>
                <w:rFonts w:cs="Arial"/>
                <w:sz w:val="22"/>
                <w:szCs w:val="22"/>
              </w:rPr>
              <w:t xml:space="preserve">, </w:t>
            </w:r>
            <w:r w:rsidR="00974A72">
              <w:rPr>
                <w:rStyle w:val="h1a"/>
                <w:rFonts w:cs="Arial"/>
                <w:sz w:val="22"/>
                <w:szCs w:val="22"/>
              </w:rPr>
              <w:t>ve znění pozdějších předpisů</w:t>
            </w:r>
          </w:p>
        </w:tc>
      </w:tr>
      <w:tr w:rsidR="00D94FA3" w:rsidRPr="00257339" w14:paraId="5F714DEF" w14:textId="77777777" w:rsidTr="00360F90"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46FBF9" w14:textId="77777777" w:rsidR="00D94FA3" w:rsidRPr="00257339" w:rsidRDefault="00D94FA3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3D5AB9" w14:textId="77777777" w:rsidR="00D94FA3" w:rsidRPr="00E1412F" w:rsidRDefault="00D94FA3" w:rsidP="00FC2E4E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CE27D2" w14:textId="77777777" w:rsidR="00D94FA3" w:rsidRPr="00257339" w:rsidRDefault="00D94FA3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DAA177" w14:textId="77777777" w:rsidR="00D94FA3" w:rsidRDefault="00D94FA3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94FA3" w:rsidRPr="00257339" w14:paraId="6409C962" w14:textId="77777777" w:rsidTr="00360F90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93ADEC" w14:textId="77777777" w:rsidR="00D94FA3" w:rsidRPr="00257339" w:rsidRDefault="00D94FA3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8411A0" w14:textId="77777777" w:rsidR="00D94FA3" w:rsidRPr="00E1412F" w:rsidRDefault="00D94FA3" w:rsidP="00FC2E4E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A4E743" w14:textId="77777777" w:rsidR="00D94FA3" w:rsidRPr="00257339" w:rsidRDefault="00D94FA3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48E1C4" w14:textId="77777777" w:rsidR="00D94FA3" w:rsidRDefault="00D94FA3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60F90" w:rsidRPr="00257339" w14:paraId="57437626" w14:textId="77777777" w:rsidTr="00360F90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E9F2C0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E1A87D" w14:textId="77777777" w:rsidR="00360F90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  <w:p w14:paraId="48127EB9" w14:textId="77777777" w:rsidR="00360F90" w:rsidRPr="00E1412F" w:rsidRDefault="00360F90" w:rsidP="00360F90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946A49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BE1549" w14:textId="77777777" w:rsidR="00360F90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60F90" w:rsidRPr="00257339" w14:paraId="103B00C3" w14:textId="77777777" w:rsidTr="00360F90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CADE1D" w14:textId="77777777" w:rsidR="00360F90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B7AD38" w14:textId="77777777" w:rsidR="00360F90" w:rsidRDefault="00360F90" w:rsidP="00360F90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7CF709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1E0F3B" w14:textId="77777777" w:rsidR="00360F90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60F90" w:rsidRPr="00257339" w14:paraId="57E749E0" w14:textId="77777777" w:rsidTr="00360F90"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9EE8A0" w14:textId="77777777" w:rsidR="00360F90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4F0244" w14:textId="77777777" w:rsidR="00360F90" w:rsidRDefault="00360F90" w:rsidP="00360F90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16B0C4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87FC50" w14:textId="77777777" w:rsidR="00360F90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60F90" w:rsidRPr="00257339" w14:paraId="0CD892E3" w14:textId="77777777" w:rsidTr="00360F90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7FA8B83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51C6D81C" w14:textId="381CF30C" w:rsidR="00360F90" w:rsidRPr="00257339" w:rsidRDefault="00360F90" w:rsidP="00360F90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</w:t>
            </w:r>
            <w:r w:rsidRPr="00E1412F">
              <w:rPr>
                <w:rFonts w:cs="Arial"/>
                <w:b/>
                <w:sz w:val="22"/>
                <w:szCs w:val="22"/>
              </w:rPr>
              <w:t>stup</w:t>
            </w:r>
            <w:r>
              <w:rPr>
                <w:rFonts w:cs="Arial"/>
                <w:b/>
                <w:sz w:val="22"/>
                <w:szCs w:val="22"/>
              </w:rPr>
              <w:t>y</w:t>
            </w:r>
            <w:r w:rsidRPr="00E1412F">
              <w:rPr>
                <w:rFonts w:cs="Arial"/>
                <w:b/>
                <w:sz w:val="22"/>
                <w:szCs w:val="22"/>
              </w:rPr>
              <w:t xml:space="preserve"> a výstup</w:t>
            </w:r>
            <w:r>
              <w:rPr>
                <w:rFonts w:cs="Arial"/>
                <w:b/>
                <w:sz w:val="22"/>
                <w:szCs w:val="22"/>
              </w:rPr>
              <w:t>y</w:t>
            </w:r>
            <w:r w:rsidRPr="00E1412F">
              <w:rPr>
                <w:rFonts w:cs="Arial"/>
                <w:b/>
                <w:sz w:val="22"/>
                <w:szCs w:val="22"/>
              </w:rPr>
              <w:t xml:space="preserve"> chemických procesů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545D9ADD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60AF152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CHTT2</w:t>
            </w:r>
          </w:p>
        </w:tc>
      </w:tr>
      <w:tr w:rsidR="00360F90" w:rsidRPr="00257339" w14:paraId="0B85F434" w14:textId="77777777" w:rsidTr="00360F90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6B87B580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504AE1B1" w14:textId="77777777" w:rsidR="00360F90" w:rsidRPr="00E1412F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1412F">
              <w:rPr>
                <w:rFonts w:cs="Arial"/>
                <w:sz w:val="22"/>
                <w:szCs w:val="22"/>
              </w:rPr>
              <w:t>25 hod. (15 teorie + 10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63C1163F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017F4BA7" w14:textId="4CD45446" w:rsidR="00360F90" w:rsidRPr="0072522F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60F90" w:rsidRPr="00257339" w14:paraId="37670F92" w14:textId="77777777" w:rsidTr="00360F90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CF61AA7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78693AA4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77FB9016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8D390CF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60F90" w:rsidRPr="00257339" w14:paraId="5BFB61A2" w14:textId="77777777" w:rsidTr="00360F90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07CD1AA0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628323A5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CHTT1</w:t>
            </w:r>
          </w:p>
        </w:tc>
      </w:tr>
      <w:tr w:rsidR="00360F90" w:rsidRPr="00257339" w14:paraId="65457F59" w14:textId="77777777" w:rsidTr="00360F90">
        <w:tc>
          <w:tcPr>
            <w:tcW w:w="921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55DD64E2" w14:textId="77777777" w:rsidR="00360F90" w:rsidRPr="00257339" w:rsidRDefault="00360F90" w:rsidP="00360F9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14:paraId="2974148F" w14:textId="0ED36004" w:rsidR="00360F90" w:rsidRPr="00257339" w:rsidRDefault="00360F90" w:rsidP="00360F9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 vybavit účastníky kompetencemi nezbytnými pro správné technologické naplánování a provedení zadaného procesu. Účastníci si osvojí kompetence potřebné pro provádění kontrol, budou schopni zvolit vhodnou laboratorní analýzu a interpretovat její výsledky. S ohledem na tyto výsledky budou schopni navrhnout vhodná opatření na eliminaci 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či odstranění případných odchylek na vstupu a výstupu od standardních postupů.</w:t>
            </w:r>
          </w:p>
        </w:tc>
      </w:tr>
      <w:tr w:rsidR="00360F90" w:rsidRPr="00257339" w14:paraId="0F877535" w14:textId="77777777" w:rsidTr="00360F90">
        <w:tc>
          <w:tcPr>
            <w:tcW w:w="921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36336B86" w14:textId="77777777" w:rsidR="00360F90" w:rsidRPr="00257339" w:rsidRDefault="00360F90" w:rsidP="00360F9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14:paraId="6DB0C69F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31C0C4E3" w14:textId="77777777" w:rsidR="00360F90" w:rsidRPr="00257339" w:rsidRDefault="00360F90" w:rsidP="00360F9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14:paraId="4B4E0D82" w14:textId="77777777" w:rsidR="00360F90" w:rsidRDefault="00360F90" w:rsidP="00360F9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E1412F">
              <w:rPr>
                <w:rFonts w:cs="Arial"/>
                <w:bCs/>
                <w:sz w:val="22"/>
                <w:szCs w:val="22"/>
              </w:rPr>
              <w:t>Pro zadaný technologický postup definovat vstupy, výstupy a jednotlivé dílčí fáze (kroky) technologického postupu,</w:t>
            </w:r>
          </w:p>
          <w:p w14:paraId="0C69144A" w14:textId="77777777" w:rsidR="00360F90" w:rsidRDefault="00360F90" w:rsidP="00360F9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uvést způsob kontroly vstupu a výstupu v jednotlivých fázích technologického postupu,</w:t>
            </w:r>
          </w:p>
          <w:p w14:paraId="363C091D" w14:textId="77777777" w:rsidR="00360F90" w:rsidRDefault="00360F90" w:rsidP="00360F9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rozebrat výsledky zvolené laboratorní analýzy,</w:t>
            </w:r>
          </w:p>
          <w:p w14:paraId="38367A26" w14:textId="77777777" w:rsidR="00360F90" w:rsidRDefault="00360F90" w:rsidP="00360F9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posoudit význam získaných výsledků kontrol vstupů a výstupů na průběh technologického postupu,</w:t>
            </w:r>
          </w:p>
          <w:p w14:paraId="1CF8CAC4" w14:textId="77777777" w:rsidR="00360F90" w:rsidRPr="00E1412F" w:rsidRDefault="00360F90" w:rsidP="00360F9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navrhnout opatření na eliminaci či odstranění případných odchylek na vstupu a výstupu od standardních postupů a navržená opatření zdůvodnit.</w:t>
            </w:r>
          </w:p>
        </w:tc>
      </w:tr>
      <w:tr w:rsidR="00360F90" w:rsidRPr="00257339" w14:paraId="64DD36C8" w14:textId="77777777" w:rsidTr="00360F90">
        <w:tc>
          <w:tcPr>
            <w:tcW w:w="921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5AA827FA" w14:textId="77777777" w:rsidR="00360F90" w:rsidRPr="00257339" w:rsidRDefault="00360F90" w:rsidP="00360F90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14:paraId="001284BB" w14:textId="77777777" w:rsidR="00360F90" w:rsidRPr="00257339" w:rsidRDefault="00360F90" w:rsidP="00360F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technologický postup – vstupy, výstupy, proces a jeho fáze</w:t>
            </w:r>
          </w:p>
          <w:p w14:paraId="617AA46B" w14:textId="77777777" w:rsidR="00360F90" w:rsidRDefault="00360F90" w:rsidP="00360F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způsoby kontroly průběhu technologického postupu a její vyhodnocení</w:t>
            </w:r>
          </w:p>
          <w:p w14:paraId="1F2F054B" w14:textId="6004D6F3" w:rsidR="00360F90" w:rsidRPr="00257339" w:rsidRDefault="00360F90" w:rsidP="00360F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laboratorní analýza ve vztahu k technologickému procesu – výběr metody a její provedení</w:t>
            </w:r>
          </w:p>
          <w:p w14:paraId="39027656" w14:textId="27A3B2C8" w:rsidR="00360F90" w:rsidRPr="00257339" w:rsidRDefault="00360F90" w:rsidP="00360F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interpretace výsledků laboratorní analýzy a jejich dopadu na průběh technologického postupu</w:t>
            </w:r>
          </w:p>
          <w:p w14:paraId="2E82A413" w14:textId="77777777" w:rsidR="00360F90" w:rsidRPr="00257339" w:rsidRDefault="00360F90" w:rsidP="00360F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opatření na eliminaci či odstranění odchylek</w:t>
            </w:r>
          </w:p>
        </w:tc>
      </w:tr>
      <w:tr w:rsidR="00360F90" w:rsidRPr="00257339" w14:paraId="25DF5220" w14:textId="77777777" w:rsidTr="00360F90">
        <w:tc>
          <w:tcPr>
            <w:tcW w:w="921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158B743F" w14:textId="77777777" w:rsidR="00360F90" w:rsidRPr="00257339" w:rsidRDefault="00360F90" w:rsidP="00360F9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14:paraId="6B03AA14" w14:textId="23258551" w:rsidR="00360F90" w:rsidRDefault="00360F90" w:rsidP="00360F90">
            <w:pPr>
              <w:rPr>
                <w:rFonts w:ascii="Times New Roman" w:hAnsi="Times New Roman"/>
              </w:rPr>
            </w:pPr>
            <w:r>
              <w:rPr>
                <w:rFonts w:cs="Arial"/>
                <w:sz w:val="22"/>
                <w:szCs w:val="22"/>
              </w:rPr>
              <w:t>Výklad, prezentace, vysvětlení, diskuse. Demonstrace a pozorování, praktický nácvik dovedností, řešení modelových příkladů.</w:t>
            </w:r>
          </w:p>
          <w:p w14:paraId="21F74358" w14:textId="47B72475" w:rsidR="00360F90" w:rsidRPr="00257339" w:rsidRDefault="00360F90" w:rsidP="00360F9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60F90" w:rsidRPr="00257339" w14:paraId="0F5B6FE7" w14:textId="77777777" w:rsidTr="00360F90">
        <w:tc>
          <w:tcPr>
            <w:tcW w:w="921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1F50F422" w14:textId="77777777" w:rsidR="00360F90" w:rsidRDefault="00360F90" w:rsidP="00360F9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</w:p>
          <w:p w14:paraId="54384FD5" w14:textId="6128D2C3" w:rsidR="00360F90" w:rsidRPr="00257339" w:rsidRDefault="00360F90" w:rsidP="00360F9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146415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pozorování, řízeného rozhovoru (problémového dotazování) 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Výuka v modulu je ukončena zápočtem.</w:t>
            </w:r>
          </w:p>
        </w:tc>
      </w:tr>
      <w:tr w:rsidR="00360F90" w:rsidRPr="00257339" w14:paraId="158720BD" w14:textId="77777777" w:rsidTr="00360F90">
        <w:tc>
          <w:tcPr>
            <w:tcW w:w="9210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41E0BC5F" w14:textId="77777777" w:rsidR="00360F90" w:rsidRPr="00257339" w:rsidRDefault="00360F90" w:rsidP="00360F9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14:paraId="65A75EFA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60F38E2F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360F90" w:rsidRPr="00257339" w14:paraId="3487F4A5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7AA29A74" w14:textId="77777777" w:rsidR="00360F90" w:rsidRPr="00257339" w:rsidRDefault="00360F90" w:rsidP="00360F9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4B0C5E3C" w14:textId="77777777" w:rsidR="00360F90" w:rsidRPr="00257339" w:rsidRDefault="00360F90" w:rsidP="00360F9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360F90" w:rsidRPr="00257339" w14:paraId="408FEF74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5EC13767" w14:textId="77777777" w:rsidR="00360F90" w:rsidRPr="00427C5B" w:rsidRDefault="00360F90" w:rsidP="00360F90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357765FA" w14:textId="0606EB7C" w:rsidR="00360F90" w:rsidRPr="00257339" w:rsidRDefault="00360F90" w:rsidP="00360F9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určení vstupů, výstupů a dílčích fází pro zadaný technologický postup.</w:t>
                  </w:r>
                </w:p>
              </w:tc>
            </w:tr>
            <w:tr w:rsidR="00360F90" w:rsidRPr="00257339" w14:paraId="43242AC7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6CE2017D" w14:textId="77777777" w:rsidR="00360F90" w:rsidRPr="00427C5B" w:rsidRDefault="00360F90" w:rsidP="00360F90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35601C23" w14:textId="436C9043" w:rsidR="00360F90" w:rsidRPr="00257339" w:rsidRDefault="00360F90" w:rsidP="00360F9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určení a přesnost popisu způsobů kontroly vstupu a výstupu v jednotlivých fázích daného technologického postupu.</w:t>
                  </w:r>
                </w:p>
              </w:tc>
            </w:tr>
            <w:tr w:rsidR="00360F90" w:rsidRPr="00257339" w14:paraId="35EFBC9F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5D89F9BF" w14:textId="77777777" w:rsidR="00360F90" w:rsidRPr="00427C5B" w:rsidRDefault="00360F90" w:rsidP="00360F90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113EEBFB" w14:textId="719EEBE7" w:rsidR="00360F90" w:rsidRPr="00257339" w:rsidRDefault="00360F90" w:rsidP="00360F9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Přesnost a úplnost interpretace výsledků dané (nebo zvolené) laboratorní analýzy.</w:t>
                  </w:r>
                </w:p>
              </w:tc>
            </w:tr>
            <w:tr w:rsidR="00360F90" w:rsidRPr="00257339" w14:paraId="13F4E4FC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492401B1" w14:textId="77777777" w:rsidR="00360F90" w:rsidRPr="00427C5B" w:rsidRDefault="00360F90" w:rsidP="00360F90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0561CCA7" w14:textId="71783F20" w:rsidR="00360F90" w:rsidRPr="00257339" w:rsidRDefault="00360F90" w:rsidP="00360F9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způsobu posouzení výsledků kontrol vstupů a výstupů a správnost zhodnocení dopadu těchto výsledků na průběh technologického postupu.</w:t>
                  </w:r>
                </w:p>
              </w:tc>
            </w:tr>
            <w:tr w:rsidR="00360F90" w:rsidRPr="00257339" w14:paraId="4AC75A78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35014182" w14:textId="77777777" w:rsidR="00360F90" w:rsidRPr="00427C5B" w:rsidRDefault="00360F90" w:rsidP="00360F90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e)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0C3AE748" w14:textId="33E4B4B9" w:rsidR="00360F90" w:rsidRPr="00257339" w:rsidRDefault="00360F90" w:rsidP="00360F90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návrhu opatření na eliminaci nebo odstranění případných odchylek na vstupu a výstupu od standardních postupů, věcná správnost zdůvodnění.</w:t>
                  </w:r>
                </w:p>
              </w:tc>
            </w:tr>
          </w:tbl>
          <w:p w14:paraId="5CE698F7" w14:textId="77777777" w:rsidR="00360F90" w:rsidRPr="00257339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360F90" w:rsidRPr="00257339" w14:paraId="4EB3B905" w14:textId="77777777" w:rsidTr="00360F90">
        <w:trPr>
          <w:trHeight w:val="582"/>
        </w:trPr>
        <w:tc>
          <w:tcPr>
            <w:tcW w:w="921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7BFFA070" w14:textId="77777777" w:rsidR="00360F90" w:rsidRDefault="00360F90" w:rsidP="00360F9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14:paraId="18BAE838" w14:textId="77777777" w:rsidR="00360F90" w:rsidRPr="008D396B" w:rsidRDefault="00360F90" w:rsidP="00360F90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 xml:space="preserve">HRANOŠ, P. </w:t>
            </w:r>
            <w:r w:rsidRPr="008D396B">
              <w:rPr>
                <w:rFonts w:cs="Arial"/>
                <w:i/>
                <w:sz w:val="22"/>
                <w:szCs w:val="22"/>
              </w:rPr>
              <w:t>Stroje a zařízení v chemickém průmyslu</w:t>
            </w:r>
            <w:r w:rsidRPr="008D396B">
              <w:rPr>
                <w:rFonts w:cs="Arial"/>
                <w:sz w:val="22"/>
                <w:szCs w:val="22"/>
              </w:rPr>
              <w:t xml:space="preserve">. Praha: Pavel Klouda, 2001. </w:t>
            </w:r>
            <w:r w:rsidRPr="008D396B">
              <w:rPr>
                <w:rStyle w:val="Siln"/>
                <w:rFonts w:cs="Arial"/>
                <w:b w:val="0"/>
                <w:sz w:val="22"/>
                <w:szCs w:val="22"/>
              </w:rPr>
              <w:t>ISBN</w:t>
            </w:r>
            <w:r w:rsidRPr="008D396B">
              <w:rPr>
                <w:rStyle w:val="Siln"/>
                <w:rFonts w:cs="Arial"/>
                <w:sz w:val="22"/>
                <w:szCs w:val="22"/>
              </w:rPr>
              <w:t>:</w:t>
            </w:r>
            <w:r w:rsidRPr="008D396B">
              <w:rPr>
                <w:rFonts w:cs="Arial"/>
                <w:sz w:val="22"/>
                <w:szCs w:val="22"/>
              </w:rPr>
              <w:t xml:space="preserve"> 80-902155-7-2</w:t>
            </w:r>
          </w:p>
          <w:p w14:paraId="556B65D0" w14:textId="77777777" w:rsidR="00360F90" w:rsidRPr="008D396B" w:rsidRDefault="00360F90" w:rsidP="00360F9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HRDLIČKA, Petr.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Chemie obecná a analytická</w:t>
            </w:r>
            <w:r w:rsidRPr="008D396B">
              <w:rPr>
                <w:rFonts w:cs="Arial"/>
                <w:bCs/>
                <w:sz w:val="22"/>
                <w:szCs w:val="22"/>
              </w:rPr>
              <w:t>. 1. Vyd. Brno: MZLU, 1998. 94 s. ISBN 80-7157-329-9.</w:t>
            </w:r>
          </w:p>
          <w:p w14:paraId="142DC29E" w14:textId="77777777" w:rsidR="00360F90" w:rsidRPr="008D396B" w:rsidRDefault="00360F90" w:rsidP="00360F9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JANČÁŘOVÁ, I., JANČÁŘ, L.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Základní chemické výpočty.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 2. vyd. Brno: MZLU, 2009. 115 s. ISBN 978-80-7375-308-5.</w:t>
            </w:r>
          </w:p>
          <w:p w14:paraId="3A8FEA03" w14:textId="77777777" w:rsidR="00360F90" w:rsidRPr="008D396B" w:rsidRDefault="00360F90" w:rsidP="00360F90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 xml:space="preserve">KIZLINK, J. </w:t>
            </w:r>
            <w:r w:rsidRPr="008D396B">
              <w:rPr>
                <w:rFonts w:cs="Arial"/>
                <w:i/>
                <w:sz w:val="22"/>
                <w:szCs w:val="22"/>
              </w:rPr>
              <w:t>Technologie chemických látek a jejich využití.</w:t>
            </w:r>
            <w:r w:rsidRPr="008D396B">
              <w:rPr>
                <w:rFonts w:cs="Arial"/>
                <w:sz w:val="22"/>
                <w:szCs w:val="22"/>
              </w:rPr>
              <w:t xml:space="preserve"> Brno: VUTIUM, 2011, ISBN: 978-80-214-4046-3</w:t>
            </w:r>
          </w:p>
          <w:p w14:paraId="3E113AEC" w14:textId="77777777" w:rsidR="00360F90" w:rsidRDefault="00360F90" w:rsidP="00360F9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KLOUDA, P. </w:t>
            </w:r>
            <w:r w:rsidRPr="004E0AB3">
              <w:rPr>
                <w:rFonts w:cs="Arial"/>
                <w:bCs/>
                <w:i/>
                <w:sz w:val="22"/>
                <w:szCs w:val="22"/>
              </w:rPr>
              <w:t>Fyzikální chemie</w:t>
            </w:r>
            <w:r>
              <w:rPr>
                <w:rFonts w:cs="Arial"/>
                <w:bCs/>
                <w:sz w:val="22"/>
                <w:szCs w:val="22"/>
              </w:rPr>
              <w:t xml:space="preserve">. 2. vyd. Praha: Klouda Pavel, 2002, </w:t>
            </w:r>
            <w:r w:rsidRPr="004E0AB3">
              <w:rPr>
                <w:rFonts w:cs="Arial"/>
                <w:bCs/>
                <w:sz w:val="22"/>
                <w:szCs w:val="22"/>
              </w:rPr>
              <w:t>ISBN: 80-86369-06-4</w:t>
            </w:r>
          </w:p>
          <w:p w14:paraId="360E54AA" w14:textId="77777777" w:rsidR="00360F90" w:rsidRPr="008D396B" w:rsidRDefault="00360F90" w:rsidP="00360F9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NEDOMA, J., KOUTNÍK, V., HRDLIČKA, P.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 xml:space="preserve">Anorganická a analytická chemie. </w:t>
            </w:r>
            <w:r w:rsidRPr="008D396B">
              <w:rPr>
                <w:rFonts w:cs="Arial"/>
                <w:bCs/>
                <w:sz w:val="22"/>
                <w:szCs w:val="22"/>
              </w:rPr>
              <w:t>1. vyd. Brno: MZLU, 1994. 232 s. ISBN: 80-7157-133-4.</w:t>
            </w:r>
          </w:p>
          <w:p w14:paraId="5ED2CAEF" w14:textId="77777777" w:rsidR="00360F90" w:rsidRPr="008D396B" w:rsidRDefault="00360F90" w:rsidP="00360F9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>VACÍK, J. aj.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 xml:space="preserve"> Přehled středoškolské chemie.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 1. vyd. Praha: SPN, 1990. 366 s. ISBN 80-04-22463-6.</w:t>
            </w:r>
          </w:p>
          <w:p w14:paraId="57C0101C" w14:textId="77777777" w:rsidR="00360F90" w:rsidRPr="008D396B" w:rsidRDefault="00360F90" w:rsidP="00360F9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VACÍK, J.,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Obecná chemie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. 1. Vyd. Praha: SPN, 1986. 303 s. </w:t>
            </w:r>
          </w:p>
          <w:p w14:paraId="7E36E17A" w14:textId="77777777" w:rsidR="00360F90" w:rsidRPr="008D396B" w:rsidRDefault="00360F90" w:rsidP="00360F90">
            <w:pPr>
              <w:spacing w:line="276" w:lineRule="auto"/>
              <w:jc w:val="both"/>
              <w:rPr>
                <w:rFonts w:cs="Arial"/>
                <w:kern w:val="32"/>
                <w:sz w:val="22"/>
                <w:szCs w:val="22"/>
              </w:rPr>
            </w:pPr>
            <w:r w:rsidRPr="008D396B">
              <w:rPr>
                <w:rFonts w:cs="Arial"/>
                <w:kern w:val="32"/>
                <w:sz w:val="22"/>
                <w:szCs w:val="22"/>
              </w:rPr>
              <w:t xml:space="preserve">ZBIROVSKÝ, M., SEIFERT, R. </w:t>
            </w:r>
            <w:r w:rsidRPr="008D396B">
              <w:rPr>
                <w:rFonts w:cs="Arial"/>
                <w:i/>
                <w:kern w:val="32"/>
                <w:sz w:val="22"/>
                <w:szCs w:val="22"/>
              </w:rPr>
              <w:t>Chemická technologie 2 pro 4. ročník SPŠCh.</w:t>
            </w:r>
            <w:r w:rsidRPr="008D396B">
              <w:rPr>
                <w:rFonts w:cs="Arial"/>
                <w:kern w:val="32"/>
                <w:sz w:val="22"/>
                <w:szCs w:val="22"/>
              </w:rPr>
              <w:t xml:space="preserve"> 1. vyd. Praha: SNTL 1988. ISBN 8005001428</w:t>
            </w:r>
          </w:p>
          <w:p w14:paraId="1A750753" w14:textId="77777777" w:rsidR="00360F90" w:rsidRPr="008D396B" w:rsidRDefault="00360F90" w:rsidP="00360F9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16A6B453" w14:textId="77777777" w:rsidR="00360F90" w:rsidRPr="008D396B" w:rsidRDefault="00360F90" w:rsidP="00360F9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>Návody k obsluze jednotlivých zařízení</w:t>
            </w:r>
          </w:p>
          <w:p w14:paraId="14609E56" w14:textId="77777777" w:rsidR="00360F90" w:rsidRDefault="00360F90" w:rsidP="00360F90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59A6F5F9" w14:textId="02BFCDA9" w:rsidR="00360F90" w:rsidRPr="008D396B" w:rsidRDefault="00360F90" w:rsidP="00360F90">
            <w:pPr>
              <w:spacing w:line="276" w:lineRule="auto"/>
              <w:jc w:val="both"/>
              <w:rPr>
                <w:rStyle w:val="h1a"/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Zákon č. 350/2011 Sb.</w:t>
            </w:r>
            <w:r w:rsidRPr="008D396B">
              <w:rPr>
                <w:rStyle w:val="h1a"/>
                <w:rFonts w:cs="Arial"/>
                <w:b/>
                <w:sz w:val="22"/>
                <w:szCs w:val="22"/>
              </w:rPr>
              <w:t xml:space="preserve">, </w:t>
            </w:r>
            <w:r w:rsidRPr="008D396B">
              <w:rPr>
                <w:rStyle w:val="h1a"/>
                <w:rFonts w:cs="Arial"/>
                <w:sz w:val="22"/>
                <w:szCs w:val="22"/>
              </w:rPr>
              <w:t>o chemických látkách a chemických směsích a o změně některých zákonů</w:t>
            </w:r>
            <w:r>
              <w:rPr>
                <w:rStyle w:val="h1a"/>
                <w:rFonts w:cs="Arial"/>
                <w:sz w:val="22"/>
                <w:szCs w:val="22"/>
              </w:rPr>
              <w:t xml:space="preserve">, ve znění pozdějších předpisů </w:t>
            </w:r>
            <w:r w:rsidRPr="008D396B">
              <w:rPr>
                <w:rStyle w:val="h1a"/>
                <w:rFonts w:cs="Arial"/>
                <w:sz w:val="22"/>
                <w:szCs w:val="22"/>
              </w:rPr>
              <w:t xml:space="preserve"> </w:t>
            </w:r>
          </w:p>
          <w:p w14:paraId="75373C27" w14:textId="5CC77A99" w:rsidR="00360F90" w:rsidRPr="008D396B" w:rsidRDefault="00360F90" w:rsidP="00360F9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Vyhláška 162/2012 Sb., o tvorbě názvu nebezpečných látek v označení nebezpečné směsi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Style w:val="h1a"/>
                <w:rFonts w:cs="Arial"/>
                <w:sz w:val="22"/>
                <w:szCs w:val="22"/>
              </w:rPr>
              <w:t>ve znění pozdějších předpisů</w:t>
            </w:r>
          </w:p>
          <w:p w14:paraId="630B972E" w14:textId="23186DB3" w:rsidR="00360F90" w:rsidRPr="00BF06E4" w:rsidRDefault="00360F90" w:rsidP="00360F9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Vyhláška 163/2012 Sb., o zásadách správné laboratorní praxi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Style w:val="h1a"/>
                <w:rFonts w:cs="Arial"/>
                <w:sz w:val="22"/>
                <w:szCs w:val="22"/>
              </w:rPr>
              <w:t>ve znění pozdějších předpisů</w:t>
            </w:r>
          </w:p>
        </w:tc>
      </w:tr>
    </w:tbl>
    <w:p w14:paraId="5FCDD193" w14:textId="77777777" w:rsidR="0031106E" w:rsidRDefault="0031106E" w:rsidP="003F38CE"/>
    <w:p w14:paraId="75EDEFA8" w14:textId="77777777" w:rsidR="0031106E" w:rsidRDefault="0031106E" w:rsidP="003F38CE"/>
    <w:p w14:paraId="440FF884" w14:textId="77777777" w:rsidR="0031106E" w:rsidRDefault="0031106E" w:rsidP="003F38CE"/>
    <w:p w14:paraId="33BDBCCA" w14:textId="77777777" w:rsidR="0031106E" w:rsidRDefault="0031106E" w:rsidP="003F38CE"/>
    <w:p w14:paraId="11006D40" w14:textId="77777777" w:rsidR="00BF1BA5" w:rsidRDefault="00BF1BA5" w:rsidP="003F38CE"/>
    <w:p w14:paraId="586BD7E3" w14:textId="77777777" w:rsidR="00BF1BA5" w:rsidRDefault="00BF1BA5" w:rsidP="003F38CE"/>
    <w:p w14:paraId="3C45FCAD" w14:textId="77777777" w:rsidR="00BF1BA5" w:rsidRDefault="00BF1BA5" w:rsidP="003F38CE"/>
    <w:p w14:paraId="63FB5130" w14:textId="77777777" w:rsidR="00BF1BA5" w:rsidRDefault="00BF1BA5" w:rsidP="003F38CE"/>
    <w:p w14:paraId="3B667E32" w14:textId="77777777" w:rsidR="00BF1BA5" w:rsidRDefault="00BF1BA5" w:rsidP="003F38CE"/>
    <w:p w14:paraId="2D5C9863" w14:textId="77777777" w:rsidR="00D2612E" w:rsidRDefault="00D2612E" w:rsidP="003F38CE"/>
    <w:p w14:paraId="6604233F" w14:textId="77777777" w:rsidR="00BF1BA5" w:rsidRDefault="00BF1BA5" w:rsidP="003F38CE"/>
    <w:p w14:paraId="47C914FB" w14:textId="77777777" w:rsidR="00BF1BA5" w:rsidRDefault="00BF1BA5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31106E" w:rsidRPr="00257339" w14:paraId="2D523B1B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836CD02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A5E1858" w14:textId="228099F9" w:rsidR="0031106E" w:rsidRPr="00257339" w:rsidRDefault="007149AA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</w:t>
            </w:r>
            <w:r w:rsidR="00776A84" w:rsidRPr="00776A84">
              <w:rPr>
                <w:rFonts w:cs="Arial"/>
                <w:b/>
                <w:sz w:val="22"/>
                <w:szCs w:val="22"/>
              </w:rPr>
              <w:t xml:space="preserve">onitorování </w:t>
            </w:r>
            <w:r>
              <w:rPr>
                <w:rFonts w:cs="Arial"/>
                <w:b/>
                <w:sz w:val="22"/>
                <w:szCs w:val="22"/>
              </w:rPr>
              <w:t xml:space="preserve">a vyhodnocení průběhu </w:t>
            </w:r>
            <w:r w:rsidR="00776A84" w:rsidRPr="00776A84">
              <w:rPr>
                <w:rFonts w:cs="Arial"/>
                <w:b/>
                <w:sz w:val="22"/>
                <w:szCs w:val="22"/>
              </w:rPr>
              <w:t xml:space="preserve">chemického procesu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46D8C362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4CC5129" w14:textId="77777777" w:rsidR="0031106E" w:rsidRPr="00257339" w:rsidRDefault="00776A84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CHTT3</w:t>
            </w:r>
          </w:p>
        </w:tc>
      </w:tr>
      <w:tr w:rsidR="0031106E" w:rsidRPr="00257339" w14:paraId="445023C6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46B250E7" w14:textId="77777777" w:rsidR="0031106E" w:rsidRPr="00FC2E4E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FC2E4E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41D67C71" w14:textId="77777777" w:rsidR="0031106E" w:rsidRPr="00FC2E4E" w:rsidRDefault="00FC2E4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C2E4E">
              <w:rPr>
                <w:rFonts w:cs="Arial"/>
                <w:sz w:val="22"/>
                <w:szCs w:val="22"/>
              </w:rPr>
              <w:t>35</w:t>
            </w:r>
            <w:r w:rsidR="0031106E" w:rsidRPr="00FC2E4E">
              <w:rPr>
                <w:rFonts w:cs="Arial"/>
                <w:sz w:val="22"/>
                <w:szCs w:val="22"/>
              </w:rPr>
              <w:t xml:space="preserve"> hod. (</w:t>
            </w:r>
            <w:r w:rsidRPr="00FC2E4E">
              <w:rPr>
                <w:rFonts w:cs="Arial"/>
                <w:sz w:val="22"/>
                <w:szCs w:val="22"/>
              </w:rPr>
              <w:t>10</w:t>
            </w:r>
            <w:r w:rsidR="0031106E" w:rsidRPr="00FC2E4E">
              <w:rPr>
                <w:rFonts w:cs="Arial"/>
                <w:sz w:val="22"/>
                <w:szCs w:val="22"/>
              </w:rPr>
              <w:t xml:space="preserve"> teorie + </w:t>
            </w:r>
            <w:r w:rsidRPr="00FC2E4E">
              <w:rPr>
                <w:rFonts w:cs="Arial"/>
                <w:sz w:val="22"/>
                <w:szCs w:val="22"/>
              </w:rPr>
              <w:t>25</w:t>
            </w:r>
            <w:r w:rsidR="0031106E" w:rsidRPr="00FC2E4E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5C70E2AD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71B4E8B4" w14:textId="7B353EBF" w:rsidR="0031106E" w:rsidRPr="0072522F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1106E" w:rsidRPr="00257339" w14:paraId="30C92155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51792970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037849B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5CE6FCC2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47B7F23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1106E" w:rsidRPr="00257339" w14:paraId="3C56AE68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2F107586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25795FA3" w14:textId="77777777" w:rsidR="0031106E" w:rsidRPr="00257339" w:rsidRDefault="00FC2E4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CHTT2</w:t>
            </w:r>
          </w:p>
        </w:tc>
      </w:tr>
      <w:tr w:rsidR="0031106E" w:rsidRPr="00257339" w14:paraId="4244830E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646D9C7A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14:paraId="5C18E636" w14:textId="354B35CC" w:rsidR="0031106E" w:rsidRPr="00257339" w:rsidRDefault="00BF1BA5" w:rsidP="0014641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</w:t>
            </w:r>
            <w:r w:rsidR="007149AA">
              <w:rPr>
                <w:rFonts w:cs="Arial"/>
                <w:sz w:val="22"/>
                <w:szCs w:val="22"/>
              </w:rPr>
              <w:t xml:space="preserve">ci </w:t>
            </w:r>
            <w:r>
              <w:rPr>
                <w:rFonts w:cs="Arial"/>
                <w:sz w:val="22"/>
                <w:szCs w:val="22"/>
              </w:rPr>
              <w:t xml:space="preserve">se naučí monitorovat a vyhodnocovat data o průběhu technologického procesu </w:t>
            </w:r>
            <w:r w:rsidR="00146415">
              <w:rPr>
                <w:rFonts w:cs="Arial"/>
                <w:sz w:val="22"/>
                <w:szCs w:val="22"/>
              </w:rPr>
              <w:t>z hlediska jejich dopadu na technologický proces. Z</w:t>
            </w:r>
            <w:r>
              <w:rPr>
                <w:rFonts w:cs="Arial"/>
                <w:sz w:val="22"/>
                <w:szCs w:val="22"/>
              </w:rPr>
              <w:t>ísk</w:t>
            </w:r>
            <w:r w:rsidR="007149AA">
              <w:rPr>
                <w:rFonts w:cs="Arial"/>
                <w:sz w:val="22"/>
                <w:szCs w:val="22"/>
              </w:rPr>
              <w:t>ají</w:t>
            </w:r>
            <w:r>
              <w:rPr>
                <w:rFonts w:cs="Arial"/>
                <w:sz w:val="22"/>
                <w:szCs w:val="22"/>
              </w:rPr>
              <w:t xml:space="preserve"> kompetence k řízení daného procesu a k řešení havarijních situací. Účastní</w:t>
            </w:r>
            <w:r w:rsidR="007149AA">
              <w:rPr>
                <w:rFonts w:cs="Arial"/>
                <w:sz w:val="22"/>
                <w:szCs w:val="22"/>
              </w:rPr>
              <w:t>ci</w:t>
            </w:r>
            <w:r>
              <w:rPr>
                <w:rFonts w:cs="Arial"/>
                <w:sz w:val="22"/>
                <w:szCs w:val="22"/>
              </w:rPr>
              <w:t xml:space="preserve"> bud</w:t>
            </w:r>
            <w:r w:rsidR="007149AA">
              <w:rPr>
                <w:rFonts w:cs="Arial"/>
                <w:sz w:val="22"/>
                <w:szCs w:val="22"/>
              </w:rPr>
              <w:t>ou</w:t>
            </w:r>
            <w:r>
              <w:rPr>
                <w:rFonts w:cs="Arial"/>
                <w:sz w:val="22"/>
                <w:szCs w:val="22"/>
              </w:rPr>
              <w:t xml:space="preserve"> schopn</w:t>
            </w:r>
            <w:r w:rsidR="007149AA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 xml:space="preserve"> nahrnovat alternativní technologická řešení v případě změny technologických podmínek.</w:t>
            </w:r>
          </w:p>
        </w:tc>
      </w:tr>
      <w:tr w:rsidR="0031106E" w:rsidRPr="00257339" w14:paraId="3D1CA166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596476F8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14:paraId="7E34DB7C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4CD52A9E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14:paraId="28D0D1EE" w14:textId="77777777" w:rsidR="0031106E" w:rsidRDefault="00FC2E4E" w:rsidP="00FC2E4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 w:rsidRPr="00FC2E4E">
              <w:rPr>
                <w:rFonts w:cs="Arial"/>
                <w:bCs/>
                <w:sz w:val="22"/>
                <w:szCs w:val="22"/>
              </w:rPr>
              <w:t>Vysvětlit, které údaje a data jsou sledovány a vyhodnocovány v</w:t>
            </w:r>
            <w:r>
              <w:rPr>
                <w:rFonts w:cs="Arial"/>
                <w:bCs/>
                <w:sz w:val="22"/>
                <w:szCs w:val="22"/>
              </w:rPr>
              <w:t> </w:t>
            </w:r>
            <w:r w:rsidRPr="00FC2E4E">
              <w:rPr>
                <w:rFonts w:cs="Arial"/>
                <w:bCs/>
                <w:sz w:val="22"/>
                <w:szCs w:val="22"/>
              </w:rPr>
              <w:t>jednotlivých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C2E4E">
              <w:rPr>
                <w:rFonts w:cs="Arial"/>
                <w:bCs/>
                <w:sz w:val="22"/>
                <w:szCs w:val="22"/>
              </w:rPr>
              <w:t>fázích technologického postupu a jak je lze využít pro řízení procesu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14:paraId="6E126BD4" w14:textId="77777777" w:rsidR="00FC2E4E" w:rsidRDefault="00FC2E4E" w:rsidP="00FC2E4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</w:t>
            </w:r>
            <w:r w:rsidRPr="00FC2E4E">
              <w:rPr>
                <w:rFonts w:cs="Arial"/>
                <w:bCs/>
                <w:sz w:val="22"/>
                <w:szCs w:val="22"/>
              </w:rPr>
              <w:t>a základě vybraných dat vyhodnotit jejich dopad na jednotlivé fáze</w:t>
            </w:r>
            <w:r>
              <w:rPr>
                <w:rFonts w:cs="Arial"/>
                <w:bCs/>
                <w:sz w:val="22"/>
                <w:szCs w:val="22"/>
              </w:rPr>
              <w:t xml:space="preserve"> technologického postupu,</w:t>
            </w:r>
          </w:p>
          <w:p w14:paraId="53BF9216" w14:textId="77777777" w:rsidR="00FC2E4E" w:rsidRDefault="00FC2E4E" w:rsidP="00FC2E4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vyhodnotit, které údaje je nutné monitorovat z důvodu plnění legislativních požadavků,</w:t>
            </w:r>
          </w:p>
          <w:p w14:paraId="77542962" w14:textId="77777777" w:rsidR="00FC2E4E" w:rsidRDefault="00FC2E4E" w:rsidP="00FC2E4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navrhnout způsob praktického využití dat k řízení procesu,</w:t>
            </w:r>
          </w:p>
          <w:p w14:paraId="72C49B2C" w14:textId="77777777" w:rsidR="00FC2E4E" w:rsidRDefault="00FC2E4E" w:rsidP="00FC2E4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navrhnout řešení při vzniku havarijní situace nebo v případě úniku látek z aparátu nebo výroby,</w:t>
            </w:r>
          </w:p>
          <w:p w14:paraId="7B81C983" w14:textId="77777777" w:rsidR="00FC2E4E" w:rsidRPr="00FC2E4E" w:rsidRDefault="00FC2E4E" w:rsidP="00FC2E4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navrhnout náhradní řešení v případě vzniku změny technologických podmínek.</w:t>
            </w:r>
          </w:p>
        </w:tc>
      </w:tr>
      <w:tr w:rsidR="0031106E" w:rsidRPr="00257339" w14:paraId="7BF17E9E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0E6894CF" w14:textId="77777777" w:rsidR="0031106E" w:rsidRPr="00257339" w:rsidRDefault="0031106E" w:rsidP="00FC2E4E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14:paraId="5D217901" w14:textId="77777777" w:rsidR="0031106E" w:rsidRDefault="00FC2E4E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řízení technologického procesu na základě interpretace sledovaných a vyhodnocovaných dat</w:t>
            </w:r>
          </w:p>
          <w:p w14:paraId="682BF0DB" w14:textId="77777777" w:rsidR="00FC2E4E" w:rsidRPr="00257339" w:rsidRDefault="00FC2E4E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zhodnocení průběhu technologického postupu na základě vybraných dat</w:t>
            </w:r>
          </w:p>
          <w:p w14:paraId="78C3E50F" w14:textId="77777777" w:rsidR="0031106E" w:rsidRPr="00257339" w:rsidRDefault="00FC2E4E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legislativní požadavky vážící se na daný technologický postup</w:t>
            </w:r>
          </w:p>
          <w:p w14:paraId="0E37790C" w14:textId="77777777" w:rsidR="0031106E" w:rsidRPr="00257339" w:rsidRDefault="00FC2E4E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řešení havarijních situací nebo případů úniku látek</w:t>
            </w:r>
          </w:p>
          <w:p w14:paraId="012B79EF" w14:textId="77777777" w:rsidR="0031106E" w:rsidRPr="00257339" w:rsidRDefault="00FC2E4E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možnosti úpravy technologického postupu ve vazbě na změnu technologických podmínek výroby</w:t>
            </w:r>
          </w:p>
        </w:tc>
      </w:tr>
      <w:tr w:rsidR="0031106E" w:rsidRPr="00257339" w14:paraId="6B078C87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7A936776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14:paraId="727AD386" w14:textId="4DC5CB73" w:rsidR="00146415" w:rsidRDefault="00146415" w:rsidP="00146415">
            <w:pPr>
              <w:rPr>
                <w:rFonts w:ascii="Times New Roman" w:hAnsi="Times New Roman"/>
              </w:rPr>
            </w:pPr>
            <w:r>
              <w:rPr>
                <w:rFonts w:cs="Arial"/>
                <w:sz w:val="22"/>
                <w:szCs w:val="22"/>
              </w:rPr>
              <w:t>Výklad, prezentace, vysvětlení, diskuse. Demonstrace, pozorování, praktický nácvik dovedností, řešení modelových příkladů, práce s informacemi.</w:t>
            </w:r>
          </w:p>
          <w:p w14:paraId="03F50D30" w14:textId="5AF293A5" w:rsidR="0031106E" w:rsidRPr="00257339" w:rsidRDefault="0031106E" w:rsidP="00BF1BA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1106E" w:rsidRPr="00257339" w14:paraId="036D31E0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1BA709B0" w14:textId="792485A8" w:rsidR="0031106E" w:rsidRPr="00782C25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</w:p>
          <w:p w14:paraId="722B551D" w14:textId="082E3416" w:rsidR="0031106E" w:rsidRPr="00257339" w:rsidRDefault="0031106E" w:rsidP="00FC2E4E">
            <w:pPr>
              <w:jc w:val="both"/>
              <w:rPr>
                <w:rFonts w:cs="Arial"/>
                <w:sz w:val="22"/>
                <w:szCs w:val="22"/>
              </w:rPr>
            </w:pPr>
            <w:r w:rsidRPr="000F2C88">
              <w:rPr>
                <w:color w:val="0F243E"/>
                <w:sz w:val="22"/>
                <w:szCs w:val="22"/>
              </w:rPr>
              <w:t>V průběhu výuky bude lektor pozorovat práci jednotlivých účastníků, na základě cíleného pozorování</w:t>
            </w:r>
            <w:r>
              <w:rPr>
                <w:color w:val="0F243E"/>
                <w:sz w:val="22"/>
                <w:szCs w:val="22"/>
              </w:rPr>
              <w:t>,</w:t>
            </w:r>
            <w:r w:rsidRPr="000F2C88">
              <w:rPr>
                <w:color w:val="0F243E"/>
                <w:sz w:val="22"/>
                <w:szCs w:val="22"/>
              </w:rPr>
              <w:t xml:space="preserve"> řízeného rozhovoru (problémového dotazování)</w:t>
            </w:r>
            <w:r w:rsidR="001A50B7">
              <w:rPr>
                <w:color w:val="0F243E"/>
                <w:sz w:val="22"/>
                <w:szCs w:val="22"/>
              </w:rPr>
              <w:t xml:space="preserve"> </w:t>
            </w:r>
            <w:r>
              <w:rPr>
                <w:color w:val="0F243E"/>
                <w:sz w:val="22"/>
                <w:szCs w:val="22"/>
              </w:rPr>
              <w:t xml:space="preserve">a výsledků dílčích úkolů </w:t>
            </w:r>
            <w:r w:rsidRPr="000F2C88">
              <w:rPr>
                <w:color w:val="0F243E"/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</w:t>
            </w:r>
            <w:r w:rsidRPr="000F2C88">
              <w:rPr>
                <w:color w:val="0F243E"/>
                <w:sz w:val="22"/>
                <w:szCs w:val="22"/>
              </w:rPr>
              <w:lastRenderedPageBreak/>
              <w:t>dosáhl, zadá účastníkovi úkol, na kterém účastník prokáže/neprokáže, že potřebnými výstupy disponuje.</w:t>
            </w:r>
            <w:r>
              <w:rPr>
                <w:color w:val="0F243E"/>
                <w:sz w:val="22"/>
                <w:szCs w:val="22"/>
              </w:rPr>
              <w:t xml:space="preserve"> </w:t>
            </w:r>
            <w:r w:rsidR="00146415">
              <w:rPr>
                <w:color w:val="0F243E"/>
                <w:sz w:val="22"/>
                <w:szCs w:val="22"/>
              </w:rPr>
              <w:t>Výuka v modulu je ukončena zápočtem.</w:t>
            </w:r>
          </w:p>
        </w:tc>
      </w:tr>
      <w:tr w:rsidR="0031106E" w:rsidRPr="00257339" w14:paraId="540D6571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0F1F0710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14:paraId="345EBC7E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3171F2C9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31106E" w:rsidRPr="00257339" w14:paraId="70E1F15F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7B7BC7A8" w14:textId="77777777" w:rsidR="0031106E" w:rsidRPr="00257339" w:rsidRDefault="0031106E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56A7728A" w14:textId="77777777" w:rsidR="0031106E" w:rsidRPr="00257339" w:rsidRDefault="0031106E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31106E" w:rsidRPr="00257339" w14:paraId="117FBB96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26F5B02A" w14:textId="77777777" w:rsidR="0031106E" w:rsidRPr="00427C5B" w:rsidRDefault="00FC2E4E" w:rsidP="00FC2E4E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3A740F67" w14:textId="77777777" w:rsidR="0031106E" w:rsidRPr="00257339" w:rsidRDefault="009E63FD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výčtu sledovaných dat; správnost a přesnost popisu jejich aplikace při řízení technologického postupu.</w:t>
                  </w:r>
                </w:p>
              </w:tc>
            </w:tr>
            <w:tr w:rsidR="0031106E" w:rsidRPr="00257339" w14:paraId="1D76A711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6C4C22CF" w14:textId="77777777" w:rsidR="0031106E" w:rsidRPr="00427C5B" w:rsidRDefault="00FC2E4E" w:rsidP="00FC2E4E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3FE05DAE" w14:textId="77777777" w:rsidR="0031106E" w:rsidRPr="00257339" w:rsidRDefault="009E63FD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vyhodnocení dopadu vybraných dat na jednotlivé fáze technologického postupu.</w:t>
                  </w:r>
                </w:p>
              </w:tc>
            </w:tr>
            <w:tr w:rsidR="0031106E" w:rsidRPr="00257339" w14:paraId="3CD14960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6BF3FC42" w14:textId="77777777" w:rsidR="0031106E" w:rsidRPr="00427C5B" w:rsidRDefault="00FC2E4E" w:rsidP="00FC2E4E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0A215BF4" w14:textId="77777777" w:rsidR="0031106E" w:rsidRPr="00257339" w:rsidRDefault="009E63FD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uvedení legislativních požadavků na technologický postup a úplnost výčtu sledovaných dat ve vazbě na legislativní požadavky.</w:t>
                  </w:r>
                </w:p>
              </w:tc>
            </w:tr>
            <w:tr w:rsidR="0031106E" w:rsidRPr="00257339" w14:paraId="4C2C90D3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43F8C862" w14:textId="77777777" w:rsidR="0031106E" w:rsidRPr="00427C5B" w:rsidRDefault="00FC2E4E" w:rsidP="00FC2E4E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3A2C2FA5" w14:textId="2F641CAB" w:rsidR="0031106E" w:rsidRPr="00257339" w:rsidRDefault="009E63FD" w:rsidP="006F45A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úplnost navrženého způsobu využití dat k řízení </w:t>
                  </w:r>
                  <w:r w:rsidR="006F45A4">
                    <w:rPr>
                      <w:rFonts w:cs="Arial"/>
                      <w:bCs/>
                      <w:sz w:val="22"/>
                      <w:szCs w:val="22"/>
                    </w:rPr>
                    <w:t xml:space="preserve">konkrétního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procesu.</w:t>
                  </w:r>
                </w:p>
              </w:tc>
            </w:tr>
            <w:tr w:rsidR="0031106E" w:rsidRPr="00257339" w14:paraId="45D8F219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64BCDE38" w14:textId="77777777" w:rsidR="0031106E" w:rsidRPr="00427C5B" w:rsidRDefault="00FC2E4E" w:rsidP="00FC2E4E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e)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3CA5F5F1" w14:textId="1E97800D" w:rsidR="0031106E" w:rsidRPr="00257339" w:rsidRDefault="009E63FD" w:rsidP="006F45A4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navr</w:t>
                  </w:r>
                  <w:r w:rsidR="006F45A4">
                    <w:rPr>
                      <w:rFonts w:cs="Arial"/>
                      <w:bCs/>
                      <w:sz w:val="22"/>
                      <w:szCs w:val="22"/>
                    </w:rPr>
                    <w:t>že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ného řešení </w:t>
                  </w:r>
                  <w:r w:rsidR="006F45A4">
                    <w:rPr>
                      <w:rFonts w:cs="Arial"/>
                      <w:bCs/>
                      <w:sz w:val="22"/>
                      <w:szCs w:val="22"/>
                    </w:rPr>
                    <w:t xml:space="preserve">vzniklé (zadané)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havarijní situace nebo případu úniku látek.</w:t>
                  </w:r>
                </w:p>
              </w:tc>
            </w:tr>
            <w:tr w:rsidR="0031106E" w:rsidRPr="00257339" w14:paraId="0AD9E486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2ECC70DD" w14:textId="77777777" w:rsidR="0031106E" w:rsidRPr="00427C5B" w:rsidRDefault="00FC2E4E" w:rsidP="00FC2E4E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7412A892" w14:textId="77777777" w:rsidR="0031106E" w:rsidRPr="00257339" w:rsidRDefault="009E63FD" w:rsidP="00FC2E4E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navrženého řešení technologického postupu při změněných technologických podmínkách.</w:t>
                  </w:r>
                </w:p>
              </w:tc>
            </w:tr>
          </w:tbl>
          <w:p w14:paraId="6420A957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31106E" w:rsidRPr="00257339" w14:paraId="5AD1E86A" w14:textId="77777777" w:rsidTr="00FC2E4E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20F97D0A" w14:textId="77777777" w:rsidR="0031106E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14:paraId="655BF44C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 xml:space="preserve">HRANOŠ, P. </w:t>
            </w:r>
            <w:r w:rsidRPr="008D396B">
              <w:rPr>
                <w:rFonts w:cs="Arial"/>
                <w:i/>
                <w:sz w:val="22"/>
                <w:szCs w:val="22"/>
              </w:rPr>
              <w:t>Stroje a zařízení v chemickém průmyslu</w:t>
            </w:r>
            <w:r w:rsidRPr="008D396B">
              <w:rPr>
                <w:rFonts w:cs="Arial"/>
                <w:sz w:val="22"/>
                <w:szCs w:val="22"/>
              </w:rPr>
              <w:t xml:space="preserve">. Praha: Pavel Klouda, 2001. </w:t>
            </w:r>
            <w:r w:rsidRPr="008D396B">
              <w:rPr>
                <w:rStyle w:val="Siln"/>
                <w:rFonts w:cs="Arial"/>
                <w:b w:val="0"/>
                <w:sz w:val="22"/>
                <w:szCs w:val="22"/>
              </w:rPr>
              <w:t>ISBN</w:t>
            </w:r>
            <w:r w:rsidRPr="008D396B">
              <w:rPr>
                <w:rStyle w:val="Siln"/>
                <w:rFonts w:cs="Arial"/>
                <w:sz w:val="22"/>
                <w:szCs w:val="22"/>
              </w:rPr>
              <w:t>:</w:t>
            </w:r>
            <w:r w:rsidRPr="008D396B">
              <w:rPr>
                <w:rFonts w:cs="Arial"/>
                <w:sz w:val="22"/>
                <w:szCs w:val="22"/>
              </w:rPr>
              <w:t xml:space="preserve"> 80-902155-7-2</w:t>
            </w:r>
          </w:p>
          <w:p w14:paraId="13B7E593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HRDLIČKA, Petr.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Chemie obecná a analytická</w:t>
            </w:r>
            <w:r w:rsidRPr="008D396B">
              <w:rPr>
                <w:rFonts w:cs="Arial"/>
                <w:bCs/>
                <w:sz w:val="22"/>
                <w:szCs w:val="22"/>
              </w:rPr>
              <w:t>. 1. Vyd. Brno: MZLU, 1998. 94 s. ISBN 80-7157-329-9.</w:t>
            </w:r>
          </w:p>
          <w:p w14:paraId="10EEE357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JANČÁŘOVÁ, I., JANČÁŘ, L.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Základní chemické výpočty.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 2. vyd. Brno: MZLU, 2009. 115 s. ISBN 978-80-7375-308-5.</w:t>
            </w:r>
          </w:p>
          <w:p w14:paraId="37943727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 xml:space="preserve">KIZLINK, J. </w:t>
            </w:r>
            <w:r w:rsidRPr="008D396B">
              <w:rPr>
                <w:rFonts w:cs="Arial"/>
                <w:i/>
                <w:sz w:val="22"/>
                <w:szCs w:val="22"/>
              </w:rPr>
              <w:t>Technologie chemických látek a jejich využití.</w:t>
            </w:r>
            <w:r w:rsidRPr="008D396B">
              <w:rPr>
                <w:rFonts w:cs="Arial"/>
                <w:sz w:val="22"/>
                <w:szCs w:val="22"/>
              </w:rPr>
              <w:t xml:space="preserve"> Brno: VUTIUM, 2011, ISBN: 978-80-214-4046-3</w:t>
            </w:r>
          </w:p>
          <w:p w14:paraId="4C14B5FF" w14:textId="77777777" w:rsidR="00BE61CC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KLOUDA, P. </w:t>
            </w:r>
            <w:r w:rsidRPr="004E0AB3">
              <w:rPr>
                <w:rFonts w:cs="Arial"/>
                <w:bCs/>
                <w:i/>
                <w:sz w:val="22"/>
                <w:szCs w:val="22"/>
              </w:rPr>
              <w:t>Fyzikální chemie</w:t>
            </w:r>
            <w:r>
              <w:rPr>
                <w:rFonts w:cs="Arial"/>
                <w:bCs/>
                <w:sz w:val="22"/>
                <w:szCs w:val="22"/>
              </w:rPr>
              <w:t xml:space="preserve">. 2. vyd. Praha: Klouda Pavel, 2002, </w:t>
            </w:r>
            <w:r w:rsidRPr="004E0AB3">
              <w:rPr>
                <w:rFonts w:cs="Arial"/>
                <w:bCs/>
                <w:sz w:val="22"/>
                <w:szCs w:val="22"/>
              </w:rPr>
              <w:t>ISBN: 80-86369-06-4</w:t>
            </w:r>
          </w:p>
          <w:p w14:paraId="5196E7E1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NEDOMA, J., KOUTNÍK, V., HRDLIČKA, P.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 xml:space="preserve">Anorganická a analytická chemie. </w:t>
            </w:r>
            <w:r w:rsidRPr="008D396B">
              <w:rPr>
                <w:rFonts w:cs="Arial"/>
                <w:bCs/>
                <w:sz w:val="22"/>
                <w:szCs w:val="22"/>
              </w:rPr>
              <w:t>1. vyd. Brno: MZLU, 1994. 232 s. ISBN: 80-7157-133-4.</w:t>
            </w:r>
          </w:p>
          <w:p w14:paraId="254A8053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>VACÍK, J. aj.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 xml:space="preserve"> Přehled středoškolské chemie.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 1. vyd. Praha: SPN, 1990. 366 s. ISBN 80-04-22463-6.</w:t>
            </w:r>
          </w:p>
          <w:p w14:paraId="3629C4F9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VACÍK, J.,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Obecná chemie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. 1. Vyd. Praha: SPN, 1986. 303 s. </w:t>
            </w:r>
          </w:p>
          <w:p w14:paraId="7B764F9B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kern w:val="32"/>
                <w:sz w:val="22"/>
                <w:szCs w:val="22"/>
              </w:rPr>
            </w:pPr>
            <w:r w:rsidRPr="008D396B">
              <w:rPr>
                <w:rFonts w:cs="Arial"/>
                <w:kern w:val="32"/>
                <w:sz w:val="22"/>
                <w:szCs w:val="22"/>
              </w:rPr>
              <w:t xml:space="preserve">ZBIROVSKÝ, M., SEIFERT, R. </w:t>
            </w:r>
            <w:r w:rsidRPr="008D396B">
              <w:rPr>
                <w:rFonts w:cs="Arial"/>
                <w:i/>
                <w:kern w:val="32"/>
                <w:sz w:val="22"/>
                <w:szCs w:val="22"/>
              </w:rPr>
              <w:t>Chemická technologie 2 pro 4. ročník SPŠCh.</w:t>
            </w:r>
            <w:r w:rsidRPr="008D396B">
              <w:rPr>
                <w:rFonts w:cs="Arial"/>
                <w:kern w:val="32"/>
                <w:sz w:val="22"/>
                <w:szCs w:val="22"/>
              </w:rPr>
              <w:t xml:space="preserve"> 1. vyd. Praha: SNTL 1988. ISBN 8005001428</w:t>
            </w:r>
          </w:p>
          <w:p w14:paraId="04D8F4A2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122DA021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>Návody k obsluze jednotlivých zařízení</w:t>
            </w:r>
          </w:p>
          <w:p w14:paraId="7B64CB15" w14:textId="77777777" w:rsidR="00BE61CC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64CFCE33" w14:textId="1574C413" w:rsidR="00BE61CC" w:rsidRPr="008D396B" w:rsidRDefault="00BE61CC" w:rsidP="00BE61CC">
            <w:pPr>
              <w:spacing w:line="276" w:lineRule="auto"/>
              <w:jc w:val="both"/>
              <w:rPr>
                <w:rStyle w:val="h1a"/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Zákon č. 350/2011 Sb.</w:t>
            </w:r>
            <w:r w:rsidRPr="008D396B">
              <w:rPr>
                <w:rStyle w:val="h1a"/>
                <w:rFonts w:cs="Arial"/>
                <w:b/>
                <w:sz w:val="22"/>
                <w:szCs w:val="22"/>
              </w:rPr>
              <w:t xml:space="preserve">, </w:t>
            </w:r>
            <w:r w:rsidRPr="008D396B">
              <w:rPr>
                <w:rStyle w:val="h1a"/>
                <w:rFonts w:cs="Arial"/>
                <w:sz w:val="22"/>
                <w:szCs w:val="22"/>
              </w:rPr>
              <w:t>o chemických látkách a chemických směsích a o změně některých zákonů</w:t>
            </w:r>
            <w:r w:rsidR="006F45A4">
              <w:rPr>
                <w:rStyle w:val="h1a"/>
                <w:rFonts w:cs="Arial"/>
                <w:sz w:val="22"/>
                <w:szCs w:val="22"/>
              </w:rPr>
              <w:t>,</w:t>
            </w:r>
            <w:r w:rsidR="006F45A4">
              <w:rPr>
                <w:rFonts w:cs="Arial"/>
                <w:sz w:val="22"/>
                <w:szCs w:val="22"/>
              </w:rPr>
              <w:t xml:space="preserve"> </w:t>
            </w:r>
            <w:r w:rsidR="006F45A4">
              <w:rPr>
                <w:rStyle w:val="h1a"/>
                <w:rFonts w:cs="Arial"/>
                <w:sz w:val="22"/>
                <w:szCs w:val="22"/>
              </w:rPr>
              <w:t xml:space="preserve">ve znění pozdějších předpisů </w:t>
            </w:r>
            <w:r w:rsidRPr="008D396B">
              <w:rPr>
                <w:rStyle w:val="h1a"/>
                <w:rFonts w:cs="Arial"/>
                <w:sz w:val="22"/>
                <w:szCs w:val="22"/>
              </w:rPr>
              <w:t xml:space="preserve"> </w:t>
            </w:r>
          </w:p>
          <w:p w14:paraId="1326782F" w14:textId="2FCEB681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Vyhláška 162/2012 Sb., o tvorbě názvu nebezpečných látek v označení nebezpečné směsi</w:t>
            </w:r>
            <w:r w:rsidR="006F45A4">
              <w:rPr>
                <w:rFonts w:cs="Arial"/>
                <w:sz w:val="22"/>
                <w:szCs w:val="22"/>
              </w:rPr>
              <w:t xml:space="preserve">, </w:t>
            </w:r>
            <w:r w:rsidR="006F45A4">
              <w:rPr>
                <w:rStyle w:val="h1a"/>
                <w:rFonts w:cs="Arial"/>
                <w:sz w:val="22"/>
                <w:szCs w:val="22"/>
              </w:rPr>
              <w:t>ve znění pozdějších předpisů</w:t>
            </w:r>
          </w:p>
          <w:p w14:paraId="45DD6E01" w14:textId="63AC88C4" w:rsidR="0031106E" w:rsidRPr="00BF06E4" w:rsidRDefault="00BE61CC" w:rsidP="00BE61C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Vyhláška 163/2012 Sb., o z</w:t>
            </w:r>
            <w:r>
              <w:rPr>
                <w:rFonts w:cs="Arial"/>
                <w:sz w:val="22"/>
                <w:szCs w:val="22"/>
              </w:rPr>
              <w:t>ásadách správné laboratorní praxi</w:t>
            </w:r>
            <w:r w:rsidR="006F45A4">
              <w:rPr>
                <w:rFonts w:cs="Arial"/>
                <w:sz w:val="22"/>
                <w:szCs w:val="22"/>
              </w:rPr>
              <w:t xml:space="preserve">, </w:t>
            </w:r>
            <w:r w:rsidR="006F45A4">
              <w:rPr>
                <w:rStyle w:val="h1a"/>
                <w:rFonts w:cs="Arial"/>
                <w:sz w:val="22"/>
                <w:szCs w:val="22"/>
              </w:rPr>
              <w:t>ve znění pozdějších předpisů</w:t>
            </w:r>
          </w:p>
        </w:tc>
      </w:tr>
    </w:tbl>
    <w:p w14:paraId="41CE125C" w14:textId="77777777" w:rsidR="0031106E" w:rsidRDefault="0031106E" w:rsidP="003F38CE"/>
    <w:p w14:paraId="5BE2C9B8" w14:textId="77777777" w:rsidR="00784E9B" w:rsidRDefault="00784E9B" w:rsidP="003F38CE"/>
    <w:p w14:paraId="19A323D3" w14:textId="77777777" w:rsidR="0031106E" w:rsidRDefault="0031106E" w:rsidP="003F38CE"/>
    <w:p w14:paraId="3D544A6B" w14:textId="77777777" w:rsidR="007149AA" w:rsidRDefault="007149AA" w:rsidP="003F38CE"/>
    <w:p w14:paraId="65B7D232" w14:textId="77777777" w:rsidR="007149AA" w:rsidRDefault="007149AA" w:rsidP="003F38CE"/>
    <w:p w14:paraId="5807B482" w14:textId="77777777" w:rsidR="007149AA" w:rsidRDefault="007149AA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31106E" w:rsidRPr="00257339" w14:paraId="12DF21D3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2A2054F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CB26F42" w14:textId="3BF0B6A5" w:rsidR="0031106E" w:rsidRPr="00257339" w:rsidRDefault="007149AA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Odchylky</w:t>
            </w:r>
            <w:r w:rsidR="0019472B" w:rsidRPr="0019472B">
              <w:rPr>
                <w:rFonts w:cs="Arial"/>
                <w:b/>
                <w:sz w:val="22"/>
                <w:szCs w:val="22"/>
              </w:rPr>
              <w:t xml:space="preserve"> ve výrobním procesu a jejich eliminac</w:t>
            </w:r>
            <w:r>
              <w:rPr>
                <w:rFonts w:cs="Arial"/>
                <w:b/>
                <w:sz w:val="22"/>
                <w:szCs w:val="22"/>
              </w:rPr>
              <w:t>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462FC5D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47836E8" w14:textId="77777777" w:rsidR="0031106E" w:rsidRPr="00257339" w:rsidRDefault="0019472B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CHTT4</w:t>
            </w:r>
          </w:p>
        </w:tc>
      </w:tr>
      <w:tr w:rsidR="0031106E" w:rsidRPr="00257339" w14:paraId="3E09A58B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15215054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3A137497" w14:textId="77777777" w:rsidR="0031106E" w:rsidRPr="00257339" w:rsidRDefault="0019472B" w:rsidP="0019472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9472B">
              <w:rPr>
                <w:rFonts w:cs="Arial"/>
                <w:sz w:val="22"/>
                <w:szCs w:val="22"/>
              </w:rPr>
              <w:t>30</w:t>
            </w:r>
            <w:r w:rsidR="0031106E" w:rsidRPr="0019472B">
              <w:rPr>
                <w:rFonts w:cs="Arial"/>
                <w:sz w:val="22"/>
                <w:szCs w:val="22"/>
              </w:rPr>
              <w:t xml:space="preserve"> hod. (</w:t>
            </w:r>
            <w:r w:rsidRPr="0019472B">
              <w:rPr>
                <w:rFonts w:cs="Arial"/>
                <w:sz w:val="22"/>
                <w:szCs w:val="22"/>
              </w:rPr>
              <w:t>15</w:t>
            </w:r>
            <w:r w:rsidR="0031106E" w:rsidRPr="0019472B">
              <w:rPr>
                <w:rFonts w:cs="Arial"/>
                <w:sz w:val="22"/>
                <w:szCs w:val="22"/>
              </w:rPr>
              <w:t xml:space="preserve"> teorie + </w:t>
            </w:r>
            <w:r w:rsidRPr="0019472B">
              <w:rPr>
                <w:rFonts w:cs="Arial"/>
                <w:sz w:val="22"/>
                <w:szCs w:val="22"/>
              </w:rPr>
              <w:t>15</w:t>
            </w:r>
            <w:r w:rsidR="0031106E" w:rsidRPr="0019472B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176CA90A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3E9D927D" w14:textId="6D07BDAA" w:rsidR="0031106E" w:rsidRPr="0072522F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1106E" w:rsidRPr="00257339" w14:paraId="1C455766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1320A110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65CF94F0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6791A8E1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5A08BCF1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1106E" w:rsidRPr="00257339" w14:paraId="2C3152B2" w14:textId="77777777" w:rsidTr="00BE61CC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2B36A279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03BB32" w14:textId="77777777" w:rsidR="0031106E" w:rsidRPr="00257339" w:rsidRDefault="00BE61CC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BE61CC">
              <w:rPr>
                <w:rFonts w:cs="Arial"/>
                <w:bCs/>
                <w:sz w:val="22"/>
                <w:szCs w:val="22"/>
              </w:rPr>
              <w:t>CHTT5</w:t>
            </w:r>
          </w:p>
        </w:tc>
      </w:tr>
      <w:tr w:rsidR="0031106E" w:rsidRPr="00257339" w14:paraId="46F04653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7B3E2EDB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14:paraId="1B98909B" w14:textId="77777777" w:rsidR="0031106E" w:rsidRPr="00257339" w:rsidRDefault="00645C99" w:rsidP="00645C9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645C99">
              <w:rPr>
                <w:rFonts w:cs="Arial"/>
                <w:sz w:val="22"/>
                <w:szCs w:val="22"/>
              </w:rPr>
              <w:t xml:space="preserve">Cílem modulu je </w:t>
            </w:r>
            <w:r>
              <w:rPr>
                <w:rFonts w:cs="Arial"/>
                <w:sz w:val="22"/>
                <w:szCs w:val="22"/>
              </w:rPr>
              <w:t>naučit účastníky monitorovat a vyhodnocovat odchylky daného technologického postupu. Na jejich základě budou účastníci schopni navrhovat konkrétní opatření na jejich eliminaci.</w:t>
            </w:r>
          </w:p>
        </w:tc>
      </w:tr>
      <w:tr w:rsidR="0031106E" w:rsidRPr="00257339" w14:paraId="51314721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0AC6CAF4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14:paraId="07649C3B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39CA2FA4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14:paraId="1C9286DD" w14:textId="77777777" w:rsidR="0031106E" w:rsidRDefault="0019472B" w:rsidP="0019472B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Na základě zpracovaného chemického technologického postupu a zadaných odchylek provést zhodnocení významnosti těchto odchylek,</w:t>
            </w:r>
          </w:p>
          <w:p w14:paraId="3C4C8F6C" w14:textId="77777777" w:rsidR="0019472B" w:rsidRDefault="0019472B" w:rsidP="0019472B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zhodnotit významnost odchylek z hlediska legislativních požadavků,</w:t>
            </w:r>
          </w:p>
          <w:p w14:paraId="6026F27B" w14:textId="77777777" w:rsidR="0031106E" w:rsidRPr="0019472B" w:rsidRDefault="0019472B" w:rsidP="0019472B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navrhnout opatření na eliminaci či odstranění odchylek.</w:t>
            </w:r>
          </w:p>
        </w:tc>
      </w:tr>
      <w:tr w:rsidR="0031106E" w:rsidRPr="00257339" w14:paraId="4BF00255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6A828CC9" w14:textId="77777777" w:rsidR="0031106E" w:rsidRPr="00257339" w:rsidRDefault="0031106E" w:rsidP="00FC2E4E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14:paraId="2D5FE605" w14:textId="77777777" w:rsidR="0031106E" w:rsidRPr="00257339" w:rsidRDefault="0019472B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odchylky technologického postupu, hodnocení jejich dopadu</w:t>
            </w:r>
          </w:p>
          <w:p w14:paraId="53080FFA" w14:textId="77777777" w:rsidR="0031106E" w:rsidRPr="00257339" w:rsidRDefault="0019472B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legislativní požadavky technologického procesu a jejich dopad na odchylky</w:t>
            </w:r>
          </w:p>
          <w:p w14:paraId="7759D291" w14:textId="77777777" w:rsidR="0031106E" w:rsidRPr="0019472B" w:rsidRDefault="0019472B" w:rsidP="0019472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eliminace a odstranění odchylek</w:t>
            </w:r>
          </w:p>
        </w:tc>
      </w:tr>
      <w:tr w:rsidR="0031106E" w:rsidRPr="00257339" w14:paraId="6543DEFD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519641E2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14:paraId="42F4F9E0" w14:textId="1DF82ACF" w:rsidR="006F45A4" w:rsidRDefault="006F45A4" w:rsidP="006F45A4">
            <w:pPr>
              <w:rPr>
                <w:rFonts w:ascii="Times New Roman" w:hAnsi="Times New Roman"/>
              </w:rPr>
            </w:pPr>
            <w:r>
              <w:rPr>
                <w:rFonts w:cs="Arial"/>
                <w:sz w:val="22"/>
                <w:szCs w:val="22"/>
              </w:rPr>
              <w:t>Výklad, prezentace, vysvětlení, diskuse. Demonstrace, pozorování, praktický nácvik dovedností, řešení modelových příkladů.</w:t>
            </w:r>
          </w:p>
          <w:p w14:paraId="0C6A4E20" w14:textId="5D040344" w:rsidR="0031106E" w:rsidRPr="00257339" w:rsidRDefault="0031106E" w:rsidP="00645C9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1106E" w:rsidRPr="00257339" w14:paraId="5EC40FF2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77CE870B" w14:textId="37AF63D4" w:rsidR="0031106E" w:rsidRPr="00782C25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</w:p>
          <w:p w14:paraId="491FA9DB" w14:textId="0EE8FBDC" w:rsidR="0031106E" w:rsidRPr="00257339" w:rsidRDefault="0031106E" w:rsidP="00FC2E4E">
            <w:pPr>
              <w:jc w:val="both"/>
              <w:rPr>
                <w:rFonts w:cs="Arial"/>
                <w:sz w:val="22"/>
                <w:szCs w:val="22"/>
              </w:rPr>
            </w:pPr>
            <w:r w:rsidRPr="000F2C88">
              <w:rPr>
                <w:color w:val="0F243E"/>
                <w:sz w:val="22"/>
                <w:szCs w:val="22"/>
              </w:rPr>
              <w:t>V průběhu výuky bude lektor pozorovat práci jednotlivých účastníků, na základě cíleného pozorování</w:t>
            </w:r>
            <w:r>
              <w:rPr>
                <w:color w:val="0F243E"/>
                <w:sz w:val="22"/>
                <w:szCs w:val="22"/>
              </w:rPr>
              <w:t>,</w:t>
            </w:r>
            <w:r w:rsidRPr="000F2C88">
              <w:rPr>
                <w:color w:val="0F243E"/>
                <w:sz w:val="22"/>
                <w:szCs w:val="22"/>
              </w:rPr>
              <w:t xml:space="preserve"> řízeného rozhovoru (problémového dotazování)</w:t>
            </w:r>
            <w:r>
              <w:rPr>
                <w:color w:val="0F243E"/>
                <w:sz w:val="22"/>
                <w:szCs w:val="22"/>
              </w:rPr>
              <w:t xml:space="preserve">a výsledků dílčích úkolů </w:t>
            </w:r>
            <w:r w:rsidRPr="000F2C88">
              <w:rPr>
                <w:color w:val="0F243E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>
              <w:rPr>
                <w:color w:val="0F243E"/>
                <w:sz w:val="22"/>
                <w:szCs w:val="22"/>
              </w:rPr>
              <w:t xml:space="preserve"> </w:t>
            </w:r>
            <w:r w:rsidR="006F45A4">
              <w:rPr>
                <w:color w:val="0F243E"/>
                <w:sz w:val="22"/>
                <w:szCs w:val="22"/>
              </w:rPr>
              <w:t>Výuka v modulu je ukončena zápočtem.</w:t>
            </w:r>
          </w:p>
        </w:tc>
      </w:tr>
      <w:tr w:rsidR="0031106E" w:rsidRPr="00257339" w14:paraId="3312B20A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22A4AB81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14:paraId="22543F9E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15195C61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31106E" w:rsidRPr="00257339" w14:paraId="24CD0148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08F9AFC3" w14:textId="77777777" w:rsidR="0031106E" w:rsidRPr="00257339" w:rsidRDefault="0031106E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6DD879FE" w14:textId="77777777" w:rsidR="0031106E" w:rsidRPr="00257339" w:rsidRDefault="0031106E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31106E" w:rsidRPr="00257339" w14:paraId="2B988585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67B6F24F" w14:textId="77777777" w:rsidR="0031106E" w:rsidRPr="00427C5B" w:rsidRDefault="0019472B" w:rsidP="0019472B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707AA1A7" w14:textId="77777777" w:rsidR="0031106E" w:rsidRPr="00257339" w:rsidRDefault="00E052F6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zhodnocení významnosti odchylek.</w:t>
                  </w:r>
                </w:p>
              </w:tc>
            </w:tr>
            <w:tr w:rsidR="0031106E" w:rsidRPr="00257339" w14:paraId="32D0554F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154710EB" w14:textId="77777777" w:rsidR="0031106E" w:rsidRPr="00427C5B" w:rsidRDefault="0019472B" w:rsidP="0019472B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6260B36D" w14:textId="308C64B8" w:rsidR="0031106E" w:rsidRPr="00257339" w:rsidRDefault="00E052F6" w:rsidP="006F45A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úplnost </w:t>
                  </w:r>
                  <w:r w:rsidR="006F45A4">
                    <w:rPr>
                      <w:rFonts w:cs="Arial"/>
                      <w:bCs/>
                      <w:sz w:val="22"/>
                      <w:szCs w:val="22"/>
                    </w:rPr>
                    <w:t>vyho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dnocení </w:t>
                  </w:r>
                  <w:r w:rsidR="006F45A4">
                    <w:rPr>
                      <w:rFonts w:cs="Arial"/>
                      <w:bCs/>
                      <w:sz w:val="22"/>
                      <w:szCs w:val="22"/>
                    </w:rPr>
                    <w:t xml:space="preserve">významu odchylek vzhledem k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legislativní</w:t>
                  </w:r>
                  <w:r w:rsidR="006F45A4">
                    <w:rPr>
                      <w:rFonts w:cs="Arial"/>
                      <w:bCs/>
                      <w:sz w:val="22"/>
                      <w:szCs w:val="22"/>
                    </w:rPr>
                    <w:t>m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požadavků</w:t>
                  </w:r>
                  <w:r w:rsidR="006F45A4">
                    <w:rPr>
                      <w:rFonts w:cs="Arial"/>
                      <w:bCs/>
                      <w:sz w:val="22"/>
                      <w:szCs w:val="22"/>
                    </w:rPr>
                    <w:t xml:space="preserve">m.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1106E" w:rsidRPr="00257339" w14:paraId="6BE6DF66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7D658313" w14:textId="77777777" w:rsidR="0031106E" w:rsidRPr="00427C5B" w:rsidRDefault="0019472B" w:rsidP="0019472B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3A6265C4" w14:textId="77777777" w:rsidR="0031106E" w:rsidRPr="00257339" w:rsidRDefault="00E052F6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vhodnost navržených opatření.</w:t>
                  </w:r>
                </w:p>
              </w:tc>
            </w:tr>
          </w:tbl>
          <w:p w14:paraId="13154C09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31106E" w:rsidRPr="00257339" w14:paraId="779BC7B6" w14:textId="77777777" w:rsidTr="00FC2E4E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6F44E905" w14:textId="77777777" w:rsidR="0031106E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14:paraId="0BC3988D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 xml:space="preserve">HRANOŠ, P. </w:t>
            </w:r>
            <w:r w:rsidRPr="008D396B">
              <w:rPr>
                <w:rFonts w:cs="Arial"/>
                <w:i/>
                <w:sz w:val="22"/>
                <w:szCs w:val="22"/>
              </w:rPr>
              <w:t>Stroje a zařízení v chemickém průmyslu</w:t>
            </w:r>
            <w:r w:rsidRPr="008D396B">
              <w:rPr>
                <w:rFonts w:cs="Arial"/>
                <w:sz w:val="22"/>
                <w:szCs w:val="22"/>
              </w:rPr>
              <w:t xml:space="preserve">. Praha: Pavel Klouda, 2001. </w:t>
            </w:r>
            <w:r w:rsidRPr="008D396B">
              <w:rPr>
                <w:rStyle w:val="Siln"/>
                <w:rFonts w:cs="Arial"/>
                <w:b w:val="0"/>
                <w:sz w:val="22"/>
                <w:szCs w:val="22"/>
              </w:rPr>
              <w:t>ISBN</w:t>
            </w:r>
            <w:r w:rsidRPr="008D396B">
              <w:rPr>
                <w:rStyle w:val="Siln"/>
                <w:rFonts w:cs="Arial"/>
                <w:sz w:val="22"/>
                <w:szCs w:val="22"/>
              </w:rPr>
              <w:t>:</w:t>
            </w:r>
            <w:r w:rsidRPr="008D396B">
              <w:rPr>
                <w:rFonts w:cs="Arial"/>
                <w:sz w:val="22"/>
                <w:szCs w:val="22"/>
              </w:rPr>
              <w:t xml:space="preserve"> 80-902155-7-2</w:t>
            </w:r>
          </w:p>
          <w:p w14:paraId="69C01D41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HRDLIČKA, Petr.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Chemie obecná a analytická</w:t>
            </w:r>
            <w:r w:rsidRPr="008D396B">
              <w:rPr>
                <w:rFonts w:cs="Arial"/>
                <w:bCs/>
                <w:sz w:val="22"/>
                <w:szCs w:val="22"/>
              </w:rPr>
              <w:t>. 1. Vyd. Brno: MZLU, 1998. 94 s. ISBN 80-7157-329-9.</w:t>
            </w:r>
          </w:p>
          <w:p w14:paraId="0A2F441F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JANČÁŘOVÁ, I., JANČÁŘ, L.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Základní chemické výpočty.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 2. vyd. Brno: MZLU, 2009. 115 s. ISBN 978-80-7375-308-5.</w:t>
            </w:r>
          </w:p>
          <w:p w14:paraId="52551641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 xml:space="preserve">KIZLINK, J. </w:t>
            </w:r>
            <w:r w:rsidRPr="008D396B">
              <w:rPr>
                <w:rFonts w:cs="Arial"/>
                <w:i/>
                <w:sz w:val="22"/>
                <w:szCs w:val="22"/>
              </w:rPr>
              <w:t>Technologie chemických látek a jejich využití.</w:t>
            </w:r>
            <w:r w:rsidRPr="008D396B">
              <w:rPr>
                <w:rFonts w:cs="Arial"/>
                <w:sz w:val="22"/>
                <w:szCs w:val="22"/>
              </w:rPr>
              <w:t xml:space="preserve"> Brno: VUTIUM, 2011, ISBN: 978-80-214-4046-3</w:t>
            </w:r>
          </w:p>
          <w:p w14:paraId="25438FE9" w14:textId="77777777" w:rsidR="00BE61CC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KLOUDA, P. </w:t>
            </w:r>
            <w:r w:rsidRPr="004E0AB3">
              <w:rPr>
                <w:rFonts w:cs="Arial"/>
                <w:bCs/>
                <w:i/>
                <w:sz w:val="22"/>
                <w:szCs w:val="22"/>
              </w:rPr>
              <w:t>Fyzikální chemie</w:t>
            </w:r>
            <w:r>
              <w:rPr>
                <w:rFonts w:cs="Arial"/>
                <w:bCs/>
                <w:sz w:val="22"/>
                <w:szCs w:val="22"/>
              </w:rPr>
              <w:t xml:space="preserve">. 2. vyd. Praha: Klouda Pavel, 2002, </w:t>
            </w:r>
            <w:r w:rsidRPr="004E0AB3">
              <w:rPr>
                <w:rFonts w:cs="Arial"/>
                <w:bCs/>
                <w:sz w:val="22"/>
                <w:szCs w:val="22"/>
              </w:rPr>
              <w:t>ISBN: 80-86369-06-4</w:t>
            </w:r>
          </w:p>
          <w:p w14:paraId="2BF49E62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NEDOMA, J., KOUTNÍK, V., HRDLIČKA, P.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 xml:space="preserve">Anorganická a analytická chemie. </w:t>
            </w:r>
            <w:r w:rsidRPr="008D396B">
              <w:rPr>
                <w:rFonts w:cs="Arial"/>
                <w:bCs/>
                <w:sz w:val="22"/>
                <w:szCs w:val="22"/>
              </w:rPr>
              <w:t>1. vyd. Brno: MZLU, 1994. 232 s. ISBN: 80-7157-133-4.</w:t>
            </w:r>
          </w:p>
          <w:p w14:paraId="626CED0B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>VACÍK, J. aj.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 xml:space="preserve"> Přehled středoškolské chemie.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 1. vyd. Praha: SPN, 1990. 366 s. ISBN 80-04-22463-6.</w:t>
            </w:r>
          </w:p>
          <w:p w14:paraId="07CE97DD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VACÍK, J.,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Obecná chemie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. 1. Vyd. Praha: SPN, 1986. 303 s. </w:t>
            </w:r>
          </w:p>
          <w:p w14:paraId="1BA4BD19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kern w:val="32"/>
                <w:sz w:val="22"/>
                <w:szCs w:val="22"/>
              </w:rPr>
            </w:pPr>
            <w:r w:rsidRPr="008D396B">
              <w:rPr>
                <w:rFonts w:cs="Arial"/>
                <w:kern w:val="32"/>
                <w:sz w:val="22"/>
                <w:szCs w:val="22"/>
              </w:rPr>
              <w:t xml:space="preserve">ZBIROVSKÝ, M., SEIFERT, R. </w:t>
            </w:r>
            <w:r w:rsidRPr="008D396B">
              <w:rPr>
                <w:rFonts w:cs="Arial"/>
                <w:i/>
                <w:kern w:val="32"/>
                <w:sz w:val="22"/>
                <w:szCs w:val="22"/>
              </w:rPr>
              <w:t>Chemická technologie 2 pro 4. ročník SPŠCh.</w:t>
            </w:r>
            <w:r w:rsidRPr="008D396B">
              <w:rPr>
                <w:rFonts w:cs="Arial"/>
                <w:kern w:val="32"/>
                <w:sz w:val="22"/>
                <w:szCs w:val="22"/>
              </w:rPr>
              <w:t xml:space="preserve"> 1. vyd. Praha: SNTL 1988. ISBN 8005001428</w:t>
            </w:r>
          </w:p>
          <w:p w14:paraId="19F72A52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3A1F5525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>Návody k obsluze jednotlivých zařízení</w:t>
            </w:r>
          </w:p>
          <w:p w14:paraId="5F123F9C" w14:textId="77777777" w:rsidR="00BE61CC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5A1F3556" w14:textId="20636B87" w:rsidR="00BE61CC" w:rsidRPr="008D396B" w:rsidRDefault="00BE61CC" w:rsidP="00BE61CC">
            <w:pPr>
              <w:spacing w:line="276" w:lineRule="auto"/>
              <w:jc w:val="both"/>
              <w:rPr>
                <w:rStyle w:val="h1a"/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Zákon č. 350/2011 Sb.</w:t>
            </w:r>
            <w:r w:rsidRPr="008D396B">
              <w:rPr>
                <w:rStyle w:val="h1a"/>
                <w:rFonts w:cs="Arial"/>
                <w:b/>
                <w:sz w:val="22"/>
                <w:szCs w:val="22"/>
              </w:rPr>
              <w:t xml:space="preserve">, </w:t>
            </w:r>
            <w:r w:rsidRPr="008D396B">
              <w:rPr>
                <w:rStyle w:val="h1a"/>
                <w:rFonts w:cs="Arial"/>
                <w:sz w:val="22"/>
                <w:szCs w:val="22"/>
              </w:rPr>
              <w:t>o chemických látkách a chemických směsích a o změně některých zákonů</w:t>
            </w:r>
            <w:r w:rsidR="006F45A4">
              <w:rPr>
                <w:rStyle w:val="h1a"/>
                <w:rFonts w:cs="Arial"/>
                <w:sz w:val="22"/>
                <w:szCs w:val="22"/>
              </w:rPr>
              <w:t xml:space="preserve">, ve znění pozdějších předpisů </w:t>
            </w:r>
            <w:r w:rsidRPr="008D396B">
              <w:rPr>
                <w:rStyle w:val="h1a"/>
                <w:rFonts w:cs="Arial"/>
                <w:sz w:val="22"/>
                <w:szCs w:val="22"/>
              </w:rPr>
              <w:t xml:space="preserve"> </w:t>
            </w:r>
          </w:p>
          <w:p w14:paraId="7A4E1322" w14:textId="43BC1B82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Vyhláška 162/2012 Sb., o tvorbě názvu nebezpečných látek v označení nebezpečné směsi</w:t>
            </w:r>
            <w:r w:rsidR="006F45A4">
              <w:rPr>
                <w:rFonts w:cs="Arial"/>
                <w:sz w:val="22"/>
                <w:szCs w:val="22"/>
              </w:rPr>
              <w:t xml:space="preserve">, </w:t>
            </w:r>
            <w:r w:rsidR="006F45A4">
              <w:rPr>
                <w:rStyle w:val="h1a"/>
                <w:rFonts w:cs="Arial"/>
                <w:sz w:val="22"/>
                <w:szCs w:val="22"/>
              </w:rPr>
              <w:t>ve znění pozdějších předpisů</w:t>
            </w:r>
          </w:p>
          <w:p w14:paraId="2040F8F6" w14:textId="0CD8E5DB" w:rsidR="0031106E" w:rsidRPr="00BF06E4" w:rsidRDefault="00BE61CC" w:rsidP="00BE61C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Vyhláška 163/2012 Sb., o zásadách správné laboratorní praxi</w:t>
            </w:r>
            <w:r w:rsidR="006F45A4">
              <w:rPr>
                <w:rFonts w:cs="Arial"/>
                <w:sz w:val="22"/>
                <w:szCs w:val="22"/>
              </w:rPr>
              <w:t xml:space="preserve">, </w:t>
            </w:r>
            <w:r w:rsidR="006F45A4">
              <w:rPr>
                <w:rStyle w:val="h1a"/>
                <w:rFonts w:cs="Arial"/>
                <w:sz w:val="22"/>
                <w:szCs w:val="22"/>
              </w:rPr>
              <w:t>ve znění pozdějších předpisů</w:t>
            </w:r>
          </w:p>
        </w:tc>
      </w:tr>
    </w:tbl>
    <w:p w14:paraId="2E4982DC" w14:textId="77777777" w:rsidR="0031106E" w:rsidRDefault="0031106E" w:rsidP="003F38CE"/>
    <w:p w14:paraId="552E0192" w14:textId="77777777" w:rsidR="0031106E" w:rsidRDefault="0031106E" w:rsidP="003F38CE"/>
    <w:p w14:paraId="60FF1B19" w14:textId="77777777" w:rsidR="0031106E" w:rsidRDefault="0031106E" w:rsidP="003F38CE"/>
    <w:p w14:paraId="35BF7EDA" w14:textId="77777777" w:rsidR="00BE61CC" w:rsidRDefault="00BE61CC" w:rsidP="003F38CE"/>
    <w:p w14:paraId="0E7232D6" w14:textId="77777777" w:rsidR="00BE61CC" w:rsidRDefault="00BE61CC" w:rsidP="003F38CE"/>
    <w:p w14:paraId="4E14F3B7" w14:textId="77777777" w:rsidR="00BE61CC" w:rsidRDefault="00BE61CC" w:rsidP="003F38CE"/>
    <w:p w14:paraId="14D68142" w14:textId="77777777" w:rsidR="00BE61CC" w:rsidRDefault="00BE61CC" w:rsidP="003F38CE"/>
    <w:p w14:paraId="04298949" w14:textId="77777777" w:rsidR="00BE61CC" w:rsidRDefault="00BE61CC" w:rsidP="003F38CE"/>
    <w:p w14:paraId="488473DC" w14:textId="77777777" w:rsidR="00BE61CC" w:rsidRDefault="00BE61CC" w:rsidP="003F38CE"/>
    <w:p w14:paraId="1C5D9D8F" w14:textId="77777777" w:rsidR="00BE61CC" w:rsidRDefault="00BE61CC" w:rsidP="003F38CE"/>
    <w:p w14:paraId="4E723A3C" w14:textId="77777777" w:rsidR="00BE61CC" w:rsidRDefault="00BE61CC" w:rsidP="003F38CE"/>
    <w:p w14:paraId="0F30EDFC" w14:textId="77777777" w:rsidR="00BE61CC" w:rsidRDefault="00BE61CC" w:rsidP="003F38CE"/>
    <w:p w14:paraId="63269C62" w14:textId="77777777" w:rsidR="00BE61CC" w:rsidRDefault="00BE61CC" w:rsidP="003F38CE"/>
    <w:p w14:paraId="5B4A5283" w14:textId="77777777" w:rsidR="00BE61CC" w:rsidRDefault="00BE61CC" w:rsidP="003F38CE"/>
    <w:p w14:paraId="4D4C4F8B" w14:textId="77777777" w:rsidR="00BE61CC" w:rsidRDefault="00BE61CC" w:rsidP="003F38CE"/>
    <w:p w14:paraId="03946D2E" w14:textId="77777777" w:rsidR="00BE61CC" w:rsidRDefault="00BE61CC" w:rsidP="003F38CE"/>
    <w:p w14:paraId="702D1D7A" w14:textId="77777777" w:rsidR="00BE61CC" w:rsidRDefault="00BE61CC" w:rsidP="003F38CE"/>
    <w:p w14:paraId="0DD0D220" w14:textId="77777777" w:rsidR="0031106E" w:rsidRDefault="0031106E" w:rsidP="003F38CE"/>
    <w:p w14:paraId="1F19D265" w14:textId="77777777" w:rsidR="00BE61CC" w:rsidRDefault="00BE61CC" w:rsidP="003F38CE"/>
    <w:p w14:paraId="3CA92C15" w14:textId="77777777" w:rsidR="00BE61CC" w:rsidRDefault="00BE61CC" w:rsidP="003F38CE"/>
    <w:p w14:paraId="665A9F26" w14:textId="77777777" w:rsidR="00784E9B" w:rsidRDefault="00784E9B" w:rsidP="003F38CE"/>
    <w:p w14:paraId="410CEEBB" w14:textId="77777777" w:rsidR="00BE61CC" w:rsidRDefault="00BE61CC" w:rsidP="003F38CE"/>
    <w:p w14:paraId="282F5241" w14:textId="77777777" w:rsidR="0031106E" w:rsidRDefault="0031106E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31106E" w:rsidRPr="00257339" w14:paraId="1BFC5CA8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A7344AE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731EA279" w14:textId="044812D0" w:rsidR="0031106E" w:rsidRPr="00257339" w:rsidRDefault="007149AA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</w:t>
            </w:r>
            <w:r w:rsidR="00C660CC">
              <w:rPr>
                <w:rFonts w:cs="Arial"/>
                <w:b/>
                <w:sz w:val="22"/>
                <w:szCs w:val="22"/>
              </w:rPr>
              <w:t>tandardn</w:t>
            </w:r>
            <w:r>
              <w:rPr>
                <w:rFonts w:cs="Arial"/>
                <w:b/>
                <w:sz w:val="22"/>
                <w:szCs w:val="22"/>
              </w:rPr>
              <w:t>í</w:t>
            </w:r>
            <w:r w:rsidR="00C660CC">
              <w:rPr>
                <w:rFonts w:cs="Arial"/>
                <w:b/>
                <w:sz w:val="22"/>
                <w:szCs w:val="22"/>
              </w:rPr>
              <w:t xml:space="preserve"> postup</w:t>
            </w:r>
            <w:r>
              <w:rPr>
                <w:rFonts w:cs="Arial"/>
                <w:b/>
                <w:sz w:val="22"/>
                <w:szCs w:val="22"/>
              </w:rPr>
              <w:t>y</w:t>
            </w:r>
            <w:r w:rsidR="00C660CC">
              <w:rPr>
                <w:rFonts w:cs="Arial"/>
                <w:b/>
                <w:sz w:val="22"/>
                <w:szCs w:val="22"/>
              </w:rPr>
              <w:t xml:space="preserve"> vedení chemického procesu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794BDEEF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6EB47513" w14:textId="77777777" w:rsidR="0031106E" w:rsidRPr="00257339" w:rsidRDefault="00C660CC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CHTT5</w:t>
            </w:r>
          </w:p>
        </w:tc>
      </w:tr>
      <w:tr w:rsidR="0031106E" w:rsidRPr="00257339" w14:paraId="55B6EE56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3B7B4B29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03FF2B3B" w14:textId="77777777" w:rsidR="0031106E" w:rsidRPr="00257339" w:rsidRDefault="00C660CC" w:rsidP="00C660C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E61CC">
              <w:rPr>
                <w:rFonts w:cs="Arial"/>
                <w:sz w:val="22"/>
                <w:szCs w:val="22"/>
              </w:rPr>
              <w:t>20</w:t>
            </w:r>
            <w:r w:rsidR="0031106E" w:rsidRPr="00BE61CC">
              <w:rPr>
                <w:rFonts w:cs="Arial"/>
                <w:sz w:val="22"/>
                <w:szCs w:val="22"/>
              </w:rPr>
              <w:t xml:space="preserve"> hod. (</w:t>
            </w:r>
            <w:r w:rsidRPr="00BE61CC">
              <w:rPr>
                <w:rFonts w:cs="Arial"/>
                <w:sz w:val="22"/>
                <w:szCs w:val="22"/>
              </w:rPr>
              <w:t>10</w:t>
            </w:r>
            <w:r w:rsidR="0031106E" w:rsidRPr="00BE61CC">
              <w:rPr>
                <w:rFonts w:cs="Arial"/>
                <w:sz w:val="22"/>
                <w:szCs w:val="22"/>
              </w:rPr>
              <w:t xml:space="preserve"> teorie + </w:t>
            </w:r>
            <w:r w:rsidRPr="00BE61CC">
              <w:rPr>
                <w:rFonts w:cs="Arial"/>
                <w:sz w:val="22"/>
                <w:szCs w:val="22"/>
              </w:rPr>
              <w:t>10</w:t>
            </w:r>
            <w:r w:rsidR="0031106E" w:rsidRPr="00BE61CC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6F2A26E9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3F23A67D" w14:textId="77F6A9E5" w:rsidR="0031106E" w:rsidRPr="0072522F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1106E" w:rsidRPr="00257339" w14:paraId="172E0569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65E24CC8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5A871F1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1A2809DD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D0F1890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1106E" w:rsidRPr="00257339" w14:paraId="7CC289C0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5B92505B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17218A47" w14:textId="77777777" w:rsidR="0031106E" w:rsidRPr="00257339" w:rsidRDefault="00C660CC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C660CC">
              <w:rPr>
                <w:rFonts w:cs="Arial"/>
                <w:bCs/>
                <w:sz w:val="22"/>
                <w:szCs w:val="22"/>
              </w:rPr>
              <w:t>CHTT4</w:t>
            </w:r>
          </w:p>
        </w:tc>
      </w:tr>
      <w:tr w:rsidR="0031106E" w:rsidRPr="00257339" w14:paraId="3A312E4C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4E2B8149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14:paraId="760BB524" w14:textId="66B62A0D" w:rsidR="0031106E" w:rsidRPr="00360EE2" w:rsidRDefault="00360EE2" w:rsidP="006F45A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porozumí fyzikálně-chemickým dějům zadaného technologického postupu vybraného pracoviště. Vybraný proces budou umět prakticky aplikovat. </w:t>
            </w:r>
            <w:r w:rsidR="006F45A4">
              <w:rPr>
                <w:rFonts w:cs="Arial"/>
                <w:sz w:val="22"/>
                <w:szCs w:val="22"/>
              </w:rPr>
              <w:t>Osvo</w:t>
            </w:r>
            <w:r>
              <w:rPr>
                <w:rFonts w:cs="Arial"/>
                <w:sz w:val="22"/>
                <w:szCs w:val="22"/>
              </w:rPr>
              <w:t>jí</w:t>
            </w:r>
            <w:r w:rsidR="006F45A4">
              <w:rPr>
                <w:rFonts w:cs="Arial"/>
                <w:sz w:val="22"/>
                <w:szCs w:val="22"/>
              </w:rPr>
              <w:t xml:space="preserve"> si</w:t>
            </w:r>
            <w:r>
              <w:rPr>
                <w:rFonts w:cs="Arial"/>
                <w:sz w:val="22"/>
                <w:szCs w:val="22"/>
              </w:rPr>
              <w:t xml:space="preserve"> kompetence potřebné k ovládání a obsluze daného výrobního zařízení na pracovišti. Účastníci se </w:t>
            </w:r>
            <w:r w:rsidR="006F45A4">
              <w:rPr>
                <w:rFonts w:cs="Arial"/>
                <w:sz w:val="22"/>
                <w:szCs w:val="22"/>
              </w:rPr>
              <w:t xml:space="preserve">také </w:t>
            </w:r>
            <w:r>
              <w:rPr>
                <w:rFonts w:cs="Arial"/>
                <w:sz w:val="22"/>
                <w:szCs w:val="22"/>
              </w:rPr>
              <w:t>naučí aplikovat legislativní požadavky na vybraný proces.</w:t>
            </w:r>
          </w:p>
        </w:tc>
      </w:tr>
      <w:tr w:rsidR="0031106E" w:rsidRPr="00257339" w14:paraId="4B41BDA9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0BC9FC25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14:paraId="5EDAC572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09D5947D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14:paraId="61AE2C5E" w14:textId="77777777" w:rsidR="0031106E" w:rsidRDefault="00C660CC" w:rsidP="00C660CC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Popsat fyzikálně-chemické děje zadaného technologického postupu vybraného pracoviště,</w:t>
            </w:r>
          </w:p>
          <w:p w14:paraId="71E8EB63" w14:textId="77777777" w:rsidR="00C660CC" w:rsidRDefault="00C660CC" w:rsidP="00C660CC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na základě zadaného postupu vysvětlit praktickou aplikaci procesu z hlediska technologického a navrhnout vhodné řešení,</w:t>
            </w:r>
          </w:p>
          <w:p w14:paraId="0F9B1B9F" w14:textId="77777777" w:rsidR="00C660CC" w:rsidRDefault="00C660CC" w:rsidP="00C660CC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popsat dané výrobní zařízení na vybraném pracovišti,</w:t>
            </w:r>
          </w:p>
          <w:p w14:paraId="4C7F508B" w14:textId="77777777" w:rsidR="00C660CC" w:rsidRPr="00C660CC" w:rsidRDefault="00C660CC" w:rsidP="00C660CC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na základě zadaného postupu vysvětlit praktickou aplikaci postupů z hlediska legislativních požadavků.</w:t>
            </w:r>
          </w:p>
        </w:tc>
      </w:tr>
      <w:tr w:rsidR="0031106E" w:rsidRPr="00257339" w14:paraId="7A111415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3415DC14" w14:textId="77777777" w:rsidR="0031106E" w:rsidRPr="00257339" w:rsidRDefault="0031106E" w:rsidP="00FC2E4E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14:paraId="45A8C362" w14:textId="77777777" w:rsidR="0031106E" w:rsidRPr="00257339" w:rsidRDefault="00C660CC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seznámení s pracovištěm a požadavky na BOZP a PO na daném pracovišti</w:t>
            </w:r>
          </w:p>
          <w:p w14:paraId="765C5174" w14:textId="77777777" w:rsidR="0031106E" w:rsidRPr="00257339" w:rsidRDefault="00837257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fyzikálně-chemické děje technologického postupu</w:t>
            </w:r>
          </w:p>
          <w:p w14:paraId="4EADBA96" w14:textId="77777777" w:rsidR="0031106E" w:rsidRPr="00257339" w:rsidRDefault="00837257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aplikace technologického procesu do praxe, materiálně-technické požadavky</w:t>
            </w:r>
          </w:p>
          <w:p w14:paraId="79DBF89C" w14:textId="77777777" w:rsidR="0031106E" w:rsidRDefault="00913F7E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výrobní zařízení</w:t>
            </w:r>
          </w:p>
          <w:p w14:paraId="06DD7D00" w14:textId="77777777" w:rsidR="00913F7E" w:rsidRPr="00257339" w:rsidRDefault="00913F7E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legislativní požadavky technologického procesu</w:t>
            </w:r>
          </w:p>
        </w:tc>
      </w:tr>
      <w:tr w:rsidR="0031106E" w:rsidRPr="00257339" w14:paraId="55F2C317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7C3C5479" w14:textId="77777777" w:rsidR="0031106E" w:rsidRDefault="0031106E" w:rsidP="00360EE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14:paraId="3181A70F" w14:textId="71BC9596" w:rsidR="00360EE2" w:rsidRPr="006F45A4" w:rsidRDefault="006F45A4" w:rsidP="006F45A4">
            <w:pPr>
              <w:rPr>
                <w:rFonts w:ascii="Times New Roman" w:hAnsi="Times New Roman"/>
              </w:rPr>
            </w:pPr>
            <w:r>
              <w:rPr>
                <w:rFonts w:cs="Arial"/>
                <w:sz w:val="22"/>
                <w:szCs w:val="22"/>
              </w:rPr>
              <w:t>Výklad, prezentace, vysvětlení, diskuse. Demonstrace a pozorování, praktický, nácvik dovedností, řešení modelových příkladů.</w:t>
            </w:r>
          </w:p>
        </w:tc>
      </w:tr>
      <w:tr w:rsidR="0031106E" w:rsidRPr="00257339" w14:paraId="397DDDCD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5D331E9F" w14:textId="7000AAEC" w:rsidR="0031106E" w:rsidRPr="00782C25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</w:p>
          <w:p w14:paraId="0D2AAEBA" w14:textId="78C1A5C2" w:rsidR="0031106E" w:rsidRPr="00257339" w:rsidRDefault="0031106E" w:rsidP="00FC2E4E">
            <w:pPr>
              <w:jc w:val="both"/>
              <w:rPr>
                <w:rFonts w:cs="Arial"/>
                <w:sz w:val="22"/>
                <w:szCs w:val="22"/>
              </w:rPr>
            </w:pPr>
            <w:r w:rsidRPr="000F2C88">
              <w:rPr>
                <w:color w:val="0F243E"/>
                <w:sz w:val="22"/>
                <w:szCs w:val="22"/>
              </w:rPr>
              <w:t>V průběhu výuky bude lektor pozorovat práci jednotlivých účastníků, na základě cíleného pozorování</w:t>
            </w:r>
            <w:r>
              <w:rPr>
                <w:color w:val="0F243E"/>
                <w:sz w:val="22"/>
                <w:szCs w:val="22"/>
              </w:rPr>
              <w:t>,</w:t>
            </w:r>
            <w:r w:rsidRPr="000F2C88">
              <w:rPr>
                <w:color w:val="0F243E"/>
                <w:sz w:val="22"/>
                <w:szCs w:val="22"/>
              </w:rPr>
              <w:t xml:space="preserve"> řízeného rozhovoru (problémového dotazování)</w:t>
            </w:r>
            <w:r w:rsidR="006F45A4">
              <w:rPr>
                <w:color w:val="0F243E"/>
                <w:sz w:val="22"/>
                <w:szCs w:val="22"/>
              </w:rPr>
              <w:t xml:space="preserve"> </w:t>
            </w:r>
            <w:r>
              <w:rPr>
                <w:color w:val="0F243E"/>
                <w:sz w:val="22"/>
                <w:szCs w:val="22"/>
              </w:rPr>
              <w:t xml:space="preserve">a výsledků dílčích úkolů </w:t>
            </w:r>
            <w:r w:rsidRPr="000F2C88">
              <w:rPr>
                <w:color w:val="0F243E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>
              <w:rPr>
                <w:color w:val="0F243E"/>
                <w:sz w:val="22"/>
                <w:szCs w:val="22"/>
              </w:rPr>
              <w:t xml:space="preserve"> </w:t>
            </w:r>
            <w:r w:rsidR="006F45A4">
              <w:rPr>
                <w:color w:val="0F243E"/>
                <w:sz w:val="22"/>
                <w:szCs w:val="22"/>
              </w:rPr>
              <w:t>Výuka v modulu je ukončena zápočtem.</w:t>
            </w:r>
          </w:p>
        </w:tc>
      </w:tr>
      <w:tr w:rsidR="0031106E" w:rsidRPr="00257339" w14:paraId="30F99615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2CB2DF36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14:paraId="6529D702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112A5101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31106E" w:rsidRPr="00257339" w14:paraId="2D255534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1F724EB5" w14:textId="77777777" w:rsidR="0031106E" w:rsidRPr="00257339" w:rsidRDefault="0031106E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7F424A32" w14:textId="77777777" w:rsidR="0031106E" w:rsidRPr="00257339" w:rsidRDefault="0031106E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31106E" w:rsidRPr="00257339" w14:paraId="31CDB302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0C427B3E" w14:textId="77777777" w:rsidR="0031106E" w:rsidRPr="00427C5B" w:rsidRDefault="00913F7E" w:rsidP="00913F7E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6D7EBAB5" w14:textId="77777777" w:rsidR="0031106E" w:rsidRPr="00257339" w:rsidRDefault="00913F7E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popisu fyzikálně-chemických dějů zadaného technologického procesu na vybraném pracovišti.</w:t>
                  </w:r>
                </w:p>
              </w:tc>
            </w:tr>
            <w:tr w:rsidR="0031106E" w:rsidRPr="00257339" w14:paraId="479AEA1D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3B5913F1" w14:textId="77777777" w:rsidR="0031106E" w:rsidRPr="00427C5B" w:rsidRDefault="00913F7E" w:rsidP="00913F7E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635ED193" w14:textId="77777777" w:rsidR="0031106E" w:rsidRPr="00257339" w:rsidRDefault="00913F7E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předvedení a vysvětlení aplikace procesu z technologického hlediska, správnost a vhodnost navrženého technologického řešení.</w:t>
                  </w:r>
                </w:p>
              </w:tc>
            </w:tr>
            <w:tr w:rsidR="0031106E" w:rsidRPr="00257339" w14:paraId="5D523E3D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1D144217" w14:textId="77777777" w:rsidR="0031106E" w:rsidRPr="00427C5B" w:rsidRDefault="00913F7E" w:rsidP="00913F7E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2D3820E2" w14:textId="77777777" w:rsidR="0031106E" w:rsidRPr="00257339" w:rsidRDefault="00913F7E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popisu výrobního zařízení.</w:t>
                  </w:r>
                </w:p>
              </w:tc>
            </w:tr>
            <w:tr w:rsidR="0031106E" w:rsidRPr="00257339" w14:paraId="59E0C5C2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372A9695" w14:textId="77777777" w:rsidR="0031106E" w:rsidRPr="00427C5B" w:rsidRDefault="00913F7E" w:rsidP="00913F7E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77DFA599" w14:textId="77777777" w:rsidR="0031106E" w:rsidRPr="00257339" w:rsidRDefault="00913F7E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implementace legislativních požadavků na technologické postupy.</w:t>
                  </w:r>
                </w:p>
              </w:tc>
            </w:tr>
          </w:tbl>
          <w:p w14:paraId="1F0F81F7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31106E" w:rsidRPr="00257339" w14:paraId="34528C7C" w14:textId="77777777" w:rsidTr="00FC2E4E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71FF63B1" w14:textId="77777777" w:rsidR="0031106E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14:paraId="3CF95DDB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 xml:space="preserve">HRANOŠ, P. </w:t>
            </w:r>
            <w:r w:rsidRPr="008D396B">
              <w:rPr>
                <w:rFonts w:cs="Arial"/>
                <w:i/>
                <w:sz w:val="22"/>
                <w:szCs w:val="22"/>
              </w:rPr>
              <w:t>Stroje a zařízení v chemickém průmyslu</w:t>
            </w:r>
            <w:r w:rsidRPr="008D396B">
              <w:rPr>
                <w:rFonts w:cs="Arial"/>
                <w:sz w:val="22"/>
                <w:szCs w:val="22"/>
              </w:rPr>
              <w:t xml:space="preserve">. Praha: Pavel Klouda, 2001. </w:t>
            </w:r>
            <w:r w:rsidRPr="008D396B">
              <w:rPr>
                <w:rStyle w:val="Siln"/>
                <w:rFonts w:cs="Arial"/>
                <w:b w:val="0"/>
                <w:sz w:val="22"/>
                <w:szCs w:val="22"/>
              </w:rPr>
              <w:t>ISBN</w:t>
            </w:r>
            <w:r w:rsidRPr="008D396B">
              <w:rPr>
                <w:rStyle w:val="Siln"/>
                <w:rFonts w:cs="Arial"/>
                <w:sz w:val="22"/>
                <w:szCs w:val="22"/>
              </w:rPr>
              <w:t>:</w:t>
            </w:r>
            <w:r w:rsidRPr="008D396B">
              <w:rPr>
                <w:rFonts w:cs="Arial"/>
                <w:sz w:val="22"/>
                <w:szCs w:val="22"/>
              </w:rPr>
              <w:t xml:space="preserve"> 80-902155-7-2</w:t>
            </w:r>
          </w:p>
          <w:p w14:paraId="45926902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HRDLIČKA, Petr.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Chemie obecná a analytická</w:t>
            </w:r>
            <w:r w:rsidRPr="008D396B">
              <w:rPr>
                <w:rFonts w:cs="Arial"/>
                <w:bCs/>
                <w:sz w:val="22"/>
                <w:szCs w:val="22"/>
              </w:rPr>
              <w:t>. 1. Vyd. Brno: MZLU, 1998. 94 s. ISBN 80-7157-329-9.</w:t>
            </w:r>
          </w:p>
          <w:p w14:paraId="1CD35263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JANČÁŘOVÁ, I., JANČÁŘ, L.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Základní chemické výpočty.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 2. vyd. Brno: MZLU, 2009. 115 s. ISBN 978-80-7375-308-5.</w:t>
            </w:r>
          </w:p>
          <w:p w14:paraId="720C5F94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 xml:space="preserve">KIZLINK, J. </w:t>
            </w:r>
            <w:r w:rsidRPr="008D396B">
              <w:rPr>
                <w:rFonts w:cs="Arial"/>
                <w:i/>
                <w:sz w:val="22"/>
                <w:szCs w:val="22"/>
              </w:rPr>
              <w:t>Technologie chemických látek a jejich využití.</w:t>
            </w:r>
            <w:r w:rsidRPr="008D396B">
              <w:rPr>
                <w:rFonts w:cs="Arial"/>
                <w:sz w:val="22"/>
                <w:szCs w:val="22"/>
              </w:rPr>
              <w:t xml:space="preserve"> Brno: VUTIUM, 2011, ISBN: 978-80-214-4046-3</w:t>
            </w:r>
          </w:p>
          <w:p w14:paraId="5FBB92C5" w14:textId="77777777" w:rsidR="00BE61CC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KLOUDA, P. </w:t>
            </w:r>
            <w:r w:rsidRPr="004E0AB3">
              <w:rPr>
                <w:rFonts w:cs="Arial"/>
                <w:bCs/>
                <w:i/>
                <w:sz w:val="22"/>
                <w:szCs w:val="22"/>
              </w:rPr>
              <w:t>Fyzikální chemie</w:t>
            </w:r>
            <w:r>
              <w:rPr>
                <w:rFonts w:cs="Arial"/>
                <w:bCs/>
                <w:sz w:val="22"/>
                <w:szCs w:val="22"/>
              </w:rPr>
              <w:t xml:space="preserve">. 2. vyd. Praha: Klouda Pavel, 2002, </w:t>
            </w:r>
            <w:r w:rsidRPr="004E0AB3">
              <w:rPr>
                <w:rFonts w:cs="Arial"/>
                <w:bCs/>
                <w:sz w:val="22"/>
                <w:szCs w:val="22"/>
              </w:rPr>
              <w:t>ISBN: 80-86369-06-4</w:t>
            </w:r>
          </w:p>
          <w:p w14:paraId="39FA7FE2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NEDOMA, J., KOUTNÍK, V., HRDLIČKA, P.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 xml:space="preserve">Anorganická a analytická chemie. </w:t>
            </w:r>
            <w:r w:rsidRPr="008D396B">
              <w:rPr>
                <w:rFonts w:cs="Arial"/>
                <w:bCs/>
                <w:sz w:val="22"/>
                <w:szCs w:val="22"/>
              </w:rPr>
              <w:t>1. vyd. Brno: MZLU, 1994. 232 s. ISBN: 80-7157-133-4.</w:t>
            </w:r>
          </w:p>
          <w:p w14:paraId="5A08E5A7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>VACÍK, J. aj.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 xml:space="preserve"> Přehled středoškolské chemie.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 1. vyd. Praha: SPN, 1990. 366 s. ISBN 80-04-22463-6.</w:t>
            </w:r>
          </w:p>
          <w:p w14:paraId="225F2EBB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VACÍK, J.,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Obecná chemie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. 1. Vyd. Praha: SPN, 1986. 303 s. </w:t>
            </w:r>
          </w:p>
          <w:p w14:paraId="38908776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kern w:val="32"/>
                <w:sz w:val="22"/>
                <w:szCs w:val="22"/>
              </w:rPr>
            </w:pPr>
            <w:r w:rsidRPr="008D396B">
              <w:rPr>
                <w:rFonts w:cs="Arial"/>
                <w:kern w:val="32"/>
                <w:sz w:val="22"/>
                <w:szCs w:val="22"/>
              </w:rPr>
              <w:t xml:space="preserve">ZBIROVSKÝ, M., SEIFERT, R. </w:t>
            </w:r>
            <w:r w:rsidRPr="008D396B">
              <w:rPr>
                <w:rFonts w:cs="Arial"/>
                <w:i/>
                <w:kern w:val="32"/>
                <w:sz w:val="22"/>
                <w:szCs w:val="22"/>
              </w:rPr>
              <w:t>Chemická technologie 2 pro 4. ročník SPŠCh.</w:t>
            </w:r>
            <w:r w:rsidRPr="008D396B">
              <w:rPr>
                <w:rFonts w:cs="Arial"/>
                <w:kern w:val="32"/>
                <w:sz w:val="22"/>
                <w:szCs w:val="22"/>
              </w:rPr>
              <w:t xml:space="preserve"> 1. vyd. Praha: SNTL 1988. ISBN 8005001428</w:t>
            </w:r>
          </w:p>
          <w:p w14:paraId="1BA9974E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541E5238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>Návody k obsluze jednotlivých zařízení</w:t>
            </w:r>
          </w:p>
          <w:p w14:paraId="2A4501BE" w14:textId="77777777" w:rsidR="00BE61CC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34608FDE" w14:textId="0455BFAA" w:rsidR="00BE61CC" w:rsidRPr="008D396B" w:rsidRDefault="00BE61CC" w:rsidP="00BE61CC">
            <w:pPr>
              <w:spacing w:line="276" w:lineRule="auto"/>
              <w:jc w:val="both"/>
              <w:rPr>
                <w:rStyle w:val="h1a"/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Zákon č. 350/2011 Sb.</w:t>
            </w:r>
            <w:r w:rsidRPr="008D396B">
              <w:rPr>
                <w:rStyle w:val="h1a"/>
                <w:rFonts w:cs="Arial"/>
                <w:b/>
                <w:sz w:val="22"/>
                <w:szCs w:val="22"/>
              </w:rPr>
              <w:t xml:space="preserve">, </w:t>
            </w:r>
            <w:r w:rsidRPr="008D396B">
              <w:rPr>
                <w:rStyle w:val="h1a"/>
                <w:rFonts w:cs="Arial"/>
                <w:sz w:val="22"/>
                <w:szCs w:val="22"/>
              </w:rPr>
              <w:t>o chemických látkách a chemických směsích a o změně některých zákonů</w:t>
            </w:r>
            <w:r w:rsidR="006F45A4">
              <w:rPr>
                <w:rStyle w:val="h1a"/>
                <w:rFonts w:cs="Arial"/>
                <w:sz w:val="22"/>
                <w:szCs w:val="22"/>
              </w:rPr>
              <w:t xml:space="preserve">, ve znění pozdějších předpisů </w:t>
            </w:r>
            <w:r w:rsidRPr="008D396B">
              <w:rPr>
                <w:rStyle w:val="h1a"/>
                <w:rFonts w:cs="Arial"/>
                <w:sz w:val="22"/>
                <w:szCs w:val="22"/>
              </w:rPr>
              <w:t xml:space="preserve"> </w:t>
            </w:r>
          </w:p>
          <w:p w14:paraId="777C1A2D" w14:textId="56772C39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Vyhláška 162/2012 Sb., o tvorbě názvu nebezpečných látek v označení nebezpečné směsi</w:t>
            </w:r>
            <w:r w:rsidR="006F45A4">
              <w:rPr>
                <w:rFonts w:cs="Arial"/>
                <w:sz w:val="22"/>
                <w:szCs w:val="22"/>
              </w:rPr>
              <w:t xml:space="preserve">, </w:t>
            </w:r>
            <w:r w:rsidR="006F45A4">
              <w:rPr>
                <w:rStyle w:val="h1a"/>
                <w:rFonts w:cs="Arial"/>
                <w:sz w:val="22"/>
                <w:szCs w:val="22"/>
              </w:rPr>
              <w:t>ve znění pozdějších předpisů</w:t>
            </w:r>
          </w:p>
          <w:p w14:paraId="6F052B14" w14:textId="78635C58" w:rsidR="0031106E" w:rsidRPr="00BF06E4" w:rsidRDefault="00BE61CC" w:rsidP="00BE61C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Vyhláška 163/2012 Sb., o zásadách správné laboratorní praxi</w:t>
            </w:r>
            <w:r w:rsidR="006F45A4">
              <w:rPr>
                <w:rFonts w:cs="Arial"/>
                <w:sz w:val="22"/>
                <w:szCs w:val="22"/>
              </w:rPr>
              <w:t xml:space="preserve">, </w:t>
            </w:r>
            <w:r w:rsidR="006F45A4">
              <w:rPr>
                <w:rStyle w:val="h1a"/>
                <w:rFonts w:cs="Arial"/>
                <w:sz w:val="22"/>
                <w:szCs w:val="22"/>
              </w:rPr>
              <w:t>ve znění pozdějších předpisů</w:t>
            </w:r>
          </w:p>
        </w:tc>
      </w:tr>
    </w:tbl>
    <w:p w14:paraId="5DE45261" w14:textId="77777777" w:rsidR="0031106E" w:rsidRDefault="0031106E" w:rsidP="003F38CE"/>
    <w:p w14:paraId="1B392B35" w14:textId="77777777" w:rsidR="0031106E" w:rsidRDefault="0031106E" w:rsidP="003F38CE"/>
    <w:p w14:paraId="7B3B4D2B" w14:textId="77777777" w:rsidR="0031106E" w:rsidRDefault="0031106E" w:rsidP="003F38CE"/>
    <w:p w14:paraId="2D0C5E50" w14:textId="77777777" w:rsidR="0031106E" w:rsidRDefault="0031106E" w:rsidP="003F38CE"/>
    <w:p w14:paraId="4E8AE7EC" w14:textId="77777777" w:rsidR="00BE61CC" w:rsidRDefault="00BE61CC" w:rsidP="003F38CE"/>
    <w:p w14:paraId="41F01FCD" w14:textId="77777777" w:rsidR="00BE61CC" w:rsidRDefault="00BE61CC" w:rsidP="003F38CE"/>
    <w:p w14:paraId="3400D7DC" w14:textId="77777777" w:rsidR="00BE61CC" w:rsidRDefault="00BE61CC" w:rsidP="003F38CE"/>
    <w:p w14:paraId="1F65EB57" w14:textId="77777777" w:rsidR="00BE61CC" w:rsidRDefault="00BE61CC" w:rsidP="003F38CE"/>
    <w:p w14:paraId="240228F9" w14:textId="77777777" w:rsidR="00BE61CC" w:rsidRDefault="00BE61CC" w:rsidP="003F38CE"/>
    <w:p w14:paraId="01EA8D10" w14:textId="77777777" w:rsidR="00BE61CC" w:rsidRDefault="00BE61CC" w:rsidP="003F38CE"/>
    <w:p w14:paraId="1E323F8F" w14:textId="77777777" w:rsidR="00BE61CC" w:rsidRDefault="00BE61CC" w:rsidP="003F38CE"/>
    <w:p w14:paraId="6360CDB8" w14:textId="77777777" w:rsidR="007149AA" w:rsidRDefault="007149AA" w:rsidP="003F38CE"/>
    <w:p w14:paraId="3D9874DC" w14:textId="77777777" w:rsidR="00784E9B" w:rsidRDefault="00784E9B" w:rsidP="003F38CE"/>
    <w:p w14:paraId="08BD12E4" w14:textId="77777777" w:rsidR="00BE61CC" w:rsidRDefault="00BE61CC" w:rsidP="003F38CE"/>
    <w:p w14:paraId="588A7950" w14:textId="77777777" w:rsidR="00BE61CC" w:rsidRDefault="00BE61CC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31106E" w:rsidRPr="00257339" w14:paraId="5FC920FA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535CCCA6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A23ED4C" w14:textId="77777777" w:rsidR="0031106E" w:rsidRPr="00257339" w:rsidRDefault="00C458ED" w:rsidP="00FC2E4E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Sledování a vyhodnocení podmínek provedení chemických procesů a jejich využití pro řízení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F535327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7AA9D123" w14:textId="77777777" w:rsidR="0031106E" w:rsidRPr="00257339" w:rsidRDefault="00C458ED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CHTT6</w:t>
            </w:r>
          </w:p>
        </w:tc>
      </w:tr>
      <w:tr w:rsidR="0031106E" w:rsidRPr="00257339" w14:paraId="07E2E098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4202FB00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07640339" w14:textId="77777777" w:rsidR="0031106E" w:rsidRPr="00257339" w:rsidRDefault="00C458ED" w:rsidP="00C458ED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458ED">
              <w:rPr>
                <w:rFonts w:cs="Arial"/>
                <w:sz w:val="22"/>
                <w:szCs w:val="22"/>
              </w:rPr>
              <w:t>20</w:t>
            </w:r>
            <w:r w:rsidR="0031106E" w:rsidRPr="00C458ED">
              <w:rPr>
                <w:rFonts w:cs="Arial"/>
                <w:sz w:val="22"/>
                <w:szCs w:val="22"/>
              </w:rPr>
              <w:t xml:space="preserve"> hod. (</w:t>
            </w:r>
            <w:r w:rsidRPr="00C458ED">
              <w:rPr>
                <w:rFonts w:cs="Arial"/>
                <w:sz w:val="22"/>
                <w:szCs w:val="22"/>
              </w:rPr>
              <w:t>10</w:t>
            </w:r>
            <w:r w:rsidR="0031106E" w:rsidRPr="00C458ED">
              <w:rPr>
                <w:rFonts w:cs="Arial"/>
                <w:sz w:val="22"/>
                <w:szCs w:val="22"/>
              </w:rPr>
              <w:t xml:space="preserve"> teorie + </w:t>
            </w:r>
            <w:r w:rsidRPr="00C458ED">
              <w:rPr>
                <w:rFonts w:cs="Arial"/>
                <w:sz w:val="22"/>
                <w:szCs w:val="22"/>
              </w:rPr>
              <w:t>10</w:t>
            </w:r>
            <w:r w:rsidR="0031106E" w:rsidRPr="00C458ED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22DC5B7B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7AAE32E1" w14:textId="16DAA757" w:rsidR="0031106E" w:rsidRPr="0072522F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1106E" w:rsidRPr="00257339" w14:paraId="7A924051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5CEEEA1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EA54DF0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76ABB38C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413E703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1106E" w:rsidRPr="00257339" w14:paraId="294D19B4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57BA68A6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254D80A6" w14:textId="77777777" w:rsidR="0031106E" w:rsidRPr="00257339" w:rsidRDefault="00C458ED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CHTT5</w:t>
            </w:r>
          </w:p>
        </w:tc>
      </w:tr>
      <w:tr w:rsidR="0031106E" w:rsidRPr="00257339" w14:paraId="0E879E87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0DDFC71D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14:paraId="5CE66A44" w14:textId="3C954921" w:rsidR="0031106E" w:rsidRPr="00257339" w:rsidRDefault="00360EE2" w:rsidP="006F45A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Účastníci si osvojí kompetence potřebné pro řízení technologického postupu</w:t>
            </w:r>
            <w:r w:rsidR="006F45A4">
              <w:rPr>
                <w:rFonts w:cs="Arial"/>
                <w:sz w:val="22"/>
                <w:szCs w:val="22"/>
              </w:rPr>
              <w:t xml:space="preserve"> a</w:t>
            </w:r>
            <w:r>
              <w:rPr>
                <w:rFonts w:cs="Arial"/>
                <w:sz w:val="22"/>
                <w:szCs w:val="22"/>
              </w:rPr>
              <w:t xml:space="preserve"> naučí se připravovat potřebné podmínky pro jeho průběh.</w:t>
            </w:r>
          </w:p>
        </w:tc>
      </w:tr>
      <w:tr w:rsidR="0031106E" w:rsidRPr="00257339" w14:paraId="34E6213F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03D96322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14:paraId="45BCCAC5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76BBC2FA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14:paraId="1C33E1BD" w14:textId="77777777" w:rsidR="0031106E" w:rsidRDefault="00C458ED" w:rsidP="00C458ED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Pro zadaný příklad technologického procesu určit podmínky nutné pro jeho vedení,</w:t>
            </w:r>
          </w:p>
          <w:p w14:paraId="0D67DF50" w14:textId="77777777" w:rsidR="00C458ED" w:rsidRDefault="00C458ED" w:rsidP="00C458ED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vysvětlit a zdůvodnit význam jejich sledování,</w:t>
            </w:r>
          </w:p>
          <w:p w14:paraId="64EEB6C2" w14:textId="77777777" w:rsidR="0031106E" w:rsidRPr="00257339" w:rsidRDefault="00C458ED" w:rsidP="00C458ED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navrhnout využití zadaných podmínek pro řízení procesů.</w:t>
            </w:r>
          </w:p>
        </w:tc>
      </w:tr>
      <w:tr w:rsidR="0031106E" w:rsidRPr="00257339" w14:paraId="52776141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7B962F85" w14:textId="77777777" w:rsidR="0031106E" w:rsidRPr="00257339" w:rsidRDefault="0031106E" w:rsidP="00FC2E4E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14:paraId="4BAA0604" w14:textId="77777777" w:rsidR="0031106E" w:rsidRDefault="00C458ED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řízení technologického procesu</w:t>
            </w:r>
          </w:p>
          <w:p w14:paraId="54B5954D" w14:textId="77777777" w:rsidR="00C458ED" w:rsidRDefault="00C458ED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nastavení podmínek pro řízení procesu</w:t>
            </w:r>
          </w:p>
          <w:p w14:paraId="552DA09C" w14:textId="77777777" w:rsidR="0031106E" w:rsidRPr="00E35027" w:rsidRDefault="00C458ED" w:rsidP="00E3502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sledování a vyhodnocování podmínek </w:t>
            </w:r>
            <w:r w:rsidR="00E35027">
              <w:rPr>
                <w:rFonts w:cs="Arial"/>
                <w:sz w:val="22"/>
                <w:szCs w:val="22"/>
              </w:rPr>
              <w:t>technologického procesu</w:t>
            </w:r>
          </w:p>
        </w:tc>
      </w:tr>
      <w:tr w:rsidR="0031106E" w:rsidRPr="00257339" w14:paraId="18058A69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48DAD99F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14:paraId="0BE7F649" w14:textId="736CEA37" w:rsidR="006F45A4" w:rsidRDefault="006F45A4" w:rsidP="006F45A4">
            <w:pPr>
              <w:rPr>
                <w:rFonts w:ascii="Times New Roman" w:hAnsi="Times New Roman"/>
              </w:rPr>
            </w:pPr>
            <w:r>
              <w:rPr>
                <w:rFonts w:cs="Arial"/>
                <w:sz w:val="22"/>
                <w:szCs w:val="22"/>
              </w:rPr>
              <w:t>Výklad, prezentace, vysvětlení, diskuse. Demonstrace, pozorování, praktický nácvik dovedností, řešení modelových příkladů</w:t>
            </w:r>
            <w:r w:rsidR="0048425D">
              <w:rPr>
                <w:rFonts w:cs="Arial"/>
                <w:sz w:val="22"/>
                <w:szCs w:val="22"/>
              </w:rPr>
              <w:t xml:space="preserve"> a situací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0EDB8EE4" w14:textId="462356AC" w:rsidR="0031106E" w:rsidRPr="00257339" w:rsidRDefault="0031106E" w:rsidP="00360EE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1106E" w:rsidRPr="00257339" w14:paraId="625FDCF0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279B9FDC" w14:textId="1304356D" w:rsidR="0031106E" w:rsidRPr="00782C25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</w:p>
          <w:p w14:paraId="185079DD" w14:textId="5ADD5EC7" w:rsidR="0031106E" w:rsidRPr="00257339" w:rsidRDefault="0031106E" w:rsidP="00FC2E4E">
            <w:pPr>
              <w:jc w:val="both"/>
              <w:rPr>
                <w:rFonts w:cs="Arial"/>
                <w:sz w:val="22"/>
                <w:szCs w:val="22"/>
              </w:rPr>
            </w:pPr>
            <w:r w:rsidRPr="000F2C88">
              <w:rPr>
                <w:color w:val="0F243E"/>
                <w:sz w:val="22"/>
                <w:szCs w:val="22"/>
              </w:rPr>
              <w:t>V průběhu výuky bude lektor pozorovat práci jednotlivých účastníků, na základě cíleného pozorování</w:t>
            </w:r>
            <w:r>
              <w:rPr>
                <w:color w:val="0F243E"/>
                <w:sz w:val="22"/>
                <w:szCs w:val="22"/>
              </w:rPr>
              <w:t>,</w:t>
            </w:r>
            <w:r w:rsidRPr="000F2C88">
              <w:rPr>
                <w:color w:val="0F243E"/>
                <w:sz w:val="22"/>
                <w:szCs w:val="22"/>
              </w:rPr>
              <w:t xml:space="preserve"> řízeného rozhovoru (problémového dotazování)</w:t>
            </w:r>
            <w:r w:rsidR="0048425D">
              <w:rPr>
                <w:color w:val="0F243E"/>
                <w:sz w:val="22"/>
                <w:szCs w:val="22"/>
              </w:rPr>
              <w:t xml:space="preserve"> </w:t>
            </w:r>
            <w:r>
              <w:rPr>
                <w:color w:val="0F243E"/>
                <w:sz w:val="22"/>
                <w:szCs w:val="22"/>
              </w:rPr>
              <w:t xml:space="preserve">a výsledků dílčích úkolů </w:t>
            </w:r>
            <w:r w:rsidRPr="000F2C88">
              <w:rPr>
                <w:color w:val="0F243E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>
              <w:rPr>
                <w:color w:val="0F243E"/>
                <w:sz w:val="22"/>
                <w:szCs w:val="22"/>
              </w:rPr>
              <w:t xml:space="preserve"> </w:t>
            </w:r>
            <w:r w:rsidR="0048425D">
              <w:rPr>
                <w:color w:val="0F243E"/>
                <w:sz w:val="22"/>
                <w:szCs w:val="22"/>
              </w:rPr>
              <w:t>Výuka v modulu je ukončena zápočtem.</w:t>
            </w:r>
          </w:p>
        </w:tc>
      </w:tr>
      <w:tr w:rsidR="0031106E" w:rsidRPr="00257339" w14:paraId="633A9D29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12ABD23C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14:paraId="64AD029D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5C4A316D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31106E" w:rsidRPr="00257339" w14:paraId="0FF90F03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25570E1F" w14:textId="77777777" w:rsidR="0031106E" w:rsidRPr="00257339" w:rsidRDefault="0031106E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17C587D7" w14:textId="77777777" w:rsidR="0031106E" w:rsidRPr="00257339" w:rsidRDefault="0031106E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31106E" w:rsidRPr="00257339" w14:paraId="12AB969E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60C199A4" w14:textId="77777777" w:rsidR="0031106E" w:rsidRPr="00427C5B" w:rsidRDefault="00E35027" w:rsidP="00E35027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7E300137" w14:textId="77777777" w:rsidR="0031106E" w:rsidRPr="00257339" w:rsidRDefault="00E35027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uvedených podmínek.</w:t>
                  </w:r>
                </w:p>
              </w:tc>
            </w:tr>
            <w:tr w:rsidR="0031106E" w:rsidRPr="00257339" w14:paraId="73DEB2EE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5BBDD3C9" w14:textId="77777777" w:rsidR="0031106E" w:rsidRPr="00427C5B" w:rsidRDefault="00E35027" w:rsidP="00E35027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1C729C31" w14:textId="77777777" w:rsidR="0031106E" w:rsidRPr="00257339" w:rsidRDefault="00E35027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zdůvodnění významu sledování podmínek procesu.</w:t>
                  </w:r>
                </w:p>
              </w:tc>
            </w:tr>
            <w:tr w:rsidR="0031106E" w:rsidRPr="00257339" w14:paraId="3CF11C3A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418337F7" w14:textId="77777777" w:rsidR="0031106E" w:rsidRPr="00427C5B" w:rsidRDefault="00E35027" w:rsidP="00E35027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6206E0F6" w14:textId="77777777" w:rsidR="0031106E" w:rsidRPr="00257339" w:rsidRDefault="00E35027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návrhu řízení procesu.</w:t>
                  </w:r>
                </w:p>
              </w:tc>
            </w:tr>
          </w:tbl>
          <w:p w14:paraId="08D4B544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31106E" w:rsidRPr="00257339" w14:paraId="668C2489" w14:textId="77777777" w:rsidTr="00FC2E4E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5AAC1538" w14:textId="77777777" w:rsidR="0031106E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14:paraId="0362DFCE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 xml:space="preserve">HRANOŠ, P. </w:t>
            </w:r>
            <w:r w:rsidRPr="008D396B">
              <w:rPr>
                <w:rFonts w:cs="Arial"/>
                <w:i/>
                <w:sz w:val="22"/>
                <w:szCs w:val="22"/>
              </w:rPr>
              <w:t>Stroje a zařízení v chemickém průmyslu</w:t>
            </w:r>
            <w:r w:rsidRPr="008D396B">
              <w:rPr>
                <w:rFonts w:cs="Arial"/>
                <w:sz w:val="22"/>
                <w:szCs w:val="22"/>
              </w:rPr>
              <w:t xml:space="preserve">. Praha: Pavel Klouda, 2001. </w:t>
            </w:r>
            <w:r w:rsidRPr="008D396B">
              <w:rPr>
                <w:rStyle w:val="Siln"/>
                <w:rFonts w:cs="Arial"/>
                <w:b w:val="0"/>
                <w:sz w:val="22"/>
                <w:szCs w:val="22"/>
              </w:rPr>
              <w:t>ISBN</w:t>
            </w:r>
            <w:r w:rsidRPr="008D396B">
              <w:rPr>
                <w:rStyle w:val="Siln"/>
                <w:rFonts w:cs="Arial"/>
                <w:sz w:val="22"/>
                <w:szCs w:val="22"/>
              </w:rPr>
              <w:t>:</w:t>
            </w:r>
            <w:r w:rsidRPr="008D396B">
              <w:rPr>
                <w:rFonts w:cs="Arial"/>
                <w:sz w:val="22"/>
                <w:szCs w:val="22"/>
              </w:rPr>
              <w:t xml:space="preserve"> 80-902155-7-2</w:t>
            </w:r>
          </w:p>
          <w:p w14:paraId="0330A6C6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HRDLIČKA, Petr.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Chemie obecná a analytická</w:t>
            </w:r>
            <w:r w:rsidRPr="008D396B">
              <w:rPr>
                <w:rFonts w:cs="Arial"/>
                <w:bCs/>
                <w:sz w:val="22"/>
                <w:szCs w:val="22"/>
              </w:rPr>
              <w:t>. 1. Vyd. Brno: MZLU, 1998. 94 s. ISBN 80-</w:t>
            </w:r>
            <w:r w:rsidRPr="008D396B">
              <w:rPr>
                <w:rFonts w:cs="Arial"/>
                <w:bCs/>
                <w:sz w:val="22"/>
                <w:szCs w:val="22"/>
              </w:rPr>
              <w:lastRenderedPageBreak/>
              <w:t>7157-329-9.</w:t>
            </w:r>
          </w:p>
          <w:p w14:paraId="7C7AB199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JANČÁŘOVÁ, I., JANČÁŘ, L.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Základní chemické výpočty.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 2. vyd. Brno: MZLU, 2009. 115 s. ISBN 978-80-7375-308-5.</w:t>
            </w:r>
          </w:p>
          <w:p w14:paraId="09FC3938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 xml:space="preserve">KIZLINK, J. </w:t>
            </w:r>
            <w:r w:rsidRPr="008D396B">
              <w:rPr>
                <w:rFonts w:cs="Arial"/>
                <w:i/>
                <w:sz w:val="22"/>
                <w:szCs w:val="22"/>
              </w:rPr>
              <w:t>Technologie chemických látek a jejich využití.</w:t>
            </w:r>
            <w:r w:rsidRPr="008D396B">
              <w:rPr>
                <w:rFonts w:cs="Arial"/>
                <w:sz w:val="22"/>
                <w:szCs w:val="22"/>
              </w:rPr>
              <w:t xml:space="preserve"> Brno: VUTIUM, 2011, ISBN: 978-80-214-4046-3</w:t>
            </w:r>
          </w:p>
          <w:p w14:paraId="2C2BBC7D" w14:textId="77777777" w:rsidR="00BE61CC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KLOUDA, P. </w:t>
            </w:r>
            <w:r w:rsidRPr="004E0AB3">
              <w:rPr>
                <w:rFonts w:cs="Arial"/>
                <w:bCs/>
                <w:i/>
                <w:sz w:val="22"/>
                <w:szCs w:val="22"/>
              </w:rPr>
              <w:t>Fyzikální chemie</w:t>
            </w:r>
            <w:r>
              <w:rPr>
                <w:rFonts w:cs="Arial"/>
                <w:bCs/>
                <w:sz w:val="22"/>
                <w:szCs w:val="22"/>
              </w:rPr>
              <w:t xml:space="preserve">. 2. vyd. Praha: Klouda Pavel, 2002, </w:t>
            </w:r>
            <w:r w:rsidRPr="004E0AB3">
              <w:rPr>
                <w:rFonts w:cs="Arial"/>
                <w:bCs/>
                <w:sz w:val="22"/>
                <w:szCs w:val="22"/>
              </w:rPr>
              <w:t>ISBN: 80-86369-06-4</w:t>
            </w:r>
          </w:p>
          <w:p w14:paraId="24EAC228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NEDOMA, J., KOUTNÍK, V., HRDLIČKA, P.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 xml:space="preserve">Anorganická a analytická chemie. </w:t>
            </w:r>
            <w:r w:rsidRPr="008D396B">
              <w:rPr>
                <w:rFonts w:cs="Arial"/>
                <w:bCs/>
                <w:sz w:val="22"/>
                <w:szCs w:val="22"/>
              </w:rPr>
              <w:t>1. vyd. Brno: MZLU, 1994. 232 s. ISBN: 80-7157-133-4.</w:t>
            </w:r>
          </w:p>
          <w:p w14:paraId="5D273B97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>VACÍK, J. aj.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 xml:space="preserve"> Přehled středoškolské chemie.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 1. vyd. Praha: SPN, 1990. 366 s. ISBN 80-04-22463-6.</w:t>
            </w:r>
          </w:p>
          <w:p w14:paraId="4525FF80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VACÍK, J.,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Obecná chemie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. 1. Vyd. Praha: SPN, 1986. 303 s. </w:t>
            </w:r>
          </w:p>
          <w:p w14:paraId="5DC79DB3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kern w:val="32"/>
                <w:sz w:val="22"/>
                <w:szCs w:val="22"/>
              </w:rPr>
            </w:pPr>
            <w:r w:rsidRPr="008D396B">
              <w:rPr>
                <w:rFonts w:cs="Arial"/>
                <w:kern w:val="32"/>
                <w:sz w:val="22"/>
                <w:szCs w:val="22"/>
              </w:rPr>
              <w:t xml:space="preserve">ZBIROVSKÝ, M., SEIFERT, R. </w:t>
            </w:r>
            <w:r w:rsidRPr="008D396B">
              <w:rPr>
                <w:rFonts w:cs="Arial"/>
                <w:i/>
                <w:kern w:val="32"/>
                <w:sz w:val="22"/>
                <w:szCs w:val="22"/>
              </w:rPr>
              <w:t>Chemická technologie 2 pro 4. ročník SPŠCh.</w:t>
            </w:r>
            <w:r w:rsidRPr="008D396B">
              <w:rPr>
                <w:rFonts w:cs="Arial"/>
                <w:kern w:val="32"/>
                <w:sz w:val="22"/>
                <w:szCs w:val="22"/>
              </w:rPr>
              <w:t xml:space="preserve"> 1. vyd. Praha: SNTL 1988. ISBN 8005001428</w:t>
            </w:r>
          </w:p>
          <w:p w14:paraId="4DF9D1D0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03F30716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>Návody k obsluze jednotlivých zařízení</w:t>
            </w:r>
          </w:p>
          <w:p w14:paraId="1D638766" w14:textId="77777777" w:rsidR="00BE61CC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0E4E1492" w14:textId="4A9D2CB1" w:rsidR="00BE61CC" w:rsidRPr="008D396B" w:rsidRDefault="00BE61CC" w:rsidP="00BE61CC">
            <w:pPr>
              <w:spacing w:line="276" w:lineRule="auto"/>
              <w:jc w:val="both"/>
              <w:rPr>
                <w:rStyle w:val="h1a"/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Zákon č. 350/2011 Sb.</w:t>
            </w:r>
            <w:r w:rsidRPr="008D396B">
              <w:rPr>
                <w:rStyle w:val="h1a"/>
                <w:rFonts w:cs="Arial"/>
                <w:b/>
                <w:sz w:val="22"/>
                <w:szCs w:val="22"/>
              </w:rPr>
              <w:t xml:space="preserve">, </w:t>
            </w:r>
            <w:r w:rsidRPr="008D396B">
              <w:rPr>
                <w:rStyle w:val="h1a"/>
                <w:rFonts w:cs="Arial"/>
                <w:sz w:val="22"/>
                <w:szCs w:val="22"/>
              </w:rPr>
              <w:t>o chemických látkách a chemických směsích a o změně některých zákonů</w:t>
            </w:r>
            <w:r w:rsidR="0048425D">
              <w:rPr>
                <w:rStyle w:val="h1a"/>
                <w:rFonts w:cs="Arial"/>
                <w:sz w:val="22"/>
                <w:szCs w:val="22"/>
              </w:rPr>
              <w:t xml:space="preserve">, ve znění pozdějších předpisů </w:t>
            </w:r>
            <w:r w:rsidRPr="008D396B">
              <w:rPr>
                <w:rStyle w:val="h1a"/>
                <w:rFonts w:cs="Arial"/>
                <w:sz w:val="22"/>
                <w:szCs w:val="22"/>
              </w:rPr>
              <w:t xml:space="preserve"> </w:t>
            </w:r>
          </w:p>
          <w:p w14:paraId="6477E793" w14:textId="10C23AF2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Vyhláška 162/2012 Sb., o tvorbě názvu nebezpečných látek v označení nebezpečné směsi</w:t>
            </w:r>
            <w:r w:rsidR="0048425D">
              <w:rPr>
                <w:rFonts w:cs="Arial"/>
                <w:sz w:val="22"/>
                <w:szCs w:val="22"/>
              </w:rPr>
              <w:t xml:space="preserve">, </w:t>
            </w:r>
            <w:r w:rsidR="0048425D">
              <w:rPr>
                <w:rStyle w:val="h1a"/>
                <w:rFonts w:cs="Arial"/>
                <w:sz w:val="22"/>
                <w:szCs w:val="22"/>
              </w:rPr>
              <w:t>ve znění pozdějších předpisů</w:t>
            </w:r>
          </w:p>
          <w:p w14:paraId="66FBD7A1" w14:textId="7F3789CF" w:rsidR="0031106E" w:rsidRPr="00BF06E4" w:rsidRDefault="00BE61CC" w:rsidP="00BE61C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Vyhláška 163/2012 Sb., o zásadách správné laboratorní praxi</w:t>
            </w:r>
            <w:r w:rsidR="0048425D">
              <w:rPr>
                <w:rFonts w:cs="Arial"/>
                <w:sz w:val="22"/>
                <w:szCs w:val="22"/>
              </w:rPr>
              <w:t xml:space="preserve">, </w:t>
            </w:r>
            <w:r w:rsidR="0048425D">
              <w:rPr>
                <w:rStyle w:val="h1a"/>
                <w:rFonts w:cs="Arial"/>
                <w:sz w:val="22"/>
                <w:szCs w:val="22"/>
              </w:rPr>
              <w:t>ve znění pozdějších předpisů</w:t>
            </w:r>
          </w:p>
        </w:tc>
      </w:tr>
    </w:tbl>
    <w:p w14:paraId="29628EF0" w14:textId="77777777" w:rsidR="0031106E" w:rsidRDefault="0031106E" w:rsidP="003F38CE"/>
    <w:p w14:paraId="451247A2" w14:textId="77777777" w:rsidR="0031106E" w:rsidRDefault="0031106E" w:rsidP="003F38CE"/>
    <w:p w14:paraId="6952DF66" w14:textId="77777777" w:rsidR="0031106E" w:rsidRDefault="0031106E" w:rsidP="003F38CE"/>
    <w:p w14:paraId="2B514C2F" w14:textId="77777777" w:rsidR="0031106E" w:rsidRDefault="0031106E" w:rsidP="003F38CE"/>
    <w:p w14:paraId="68E471C7" w14:textId="77777777" w:rsidR="00360EE2" w:rsidRDefault="00360EE2" w:rsidP="003F38CE"/>
    <w:p w14:paraId="1EEDBCCE" w14:textId="77777777" w:rsidR="00360EE2" w:rsidRDefault="00360EE2" w:rsidP="003F38CE"/>
    <w:p w14:paraId="2170F8B0" w14:textId="77777777" w:rsidR="00360EE2" w:rsidRDefault="00360EE2" w:rsidP="003F38CE"/>
    <w:p w14:paraId="06014737" w14:textId="77777777" w:rsidR="00360EE2" w:rsidRDefault="00360EE2" w:rsidP="003F38CE"/>
    <w:p w14:paraId="7A15C332" w14:textId="77777777" w:rsidR="00360EE2" w:rsidRDefault="00360EE2" w:rsidP="003F38CE"/>
    <w:p w14:paraId="2FEE5A8A" w14:textId="77777777" w:rsidR="00360EE2" w:rsidRDefault="00360EE2" w:rsidP="003F38CE"/>
    <w:p w14:paraId="66141FE5" w14:textId="77777777" w:rsidR="00360EE2" w:rsidRDefault="00360EE2" w:rsidP="003F38CE"/>
    <w:p w14:paraId="2D188423" w14:textId="77777777" w:rsidR="00360EE2" w:rsidRDefault="00360EE2" w:rsidP="003F38CE"/>
    <w:p w14:paraId="2091F46E" w14:textId="77777777" w:rsidR="00360EE2" w:rsidRDefault="00360EE2" w:rsidP="003F38CE"/>
    <w:p w14:paraId="1A5ADEE7" w14:textId="77777777" w:rsidR="00360EE2" w:rsidRDefault="00360EE2" w:rsidP="003F38CE"/>
    <w:p w14:paraId="2B260D93" w14:textId="77777777" w:rsidR="00BE61CC" w:rsidRDefault="00BE61CC" w:rsidP="003F38CE"/>
    <w:p w14:paraId="6DE38915" w14:textId="77777777" w:rsidR="00BE61CC" w:rsidRDefault="00BE61CC" w:rsidP="003F38CE"/>
    <w:p w14:paraId="4D0ECBCF" w14:textId="77777777" w:rsidR="00BE61CC" w:rsidRDefault="00BE61CC" w:rsidP="003F38CE"/>
    <w:p w14:paraId="4BADB4AB" w14:textId="77777777" w:rsidR="00BE61CC" w:rsidRDefault="00BE61CC" w:rsidP="003F38CE"/>
    <w:p w14:paraId="61F8D03F" w14:textId="77777777" w:rsidR="00BE61CC" w:rsidRDefault="00BE61CC" w:rsidP="003F38CE"/>
    <w:p w14:paraId="2159EFB5" w14:textId="77777777" w:rsidR="00BE61CC" w:rsidRDefault="00BE61CC" w:rsidP="003F38CE"/>
    <w:p w14:paraId="124DBF09" w14:textId="77777777" w:rsidR="00BE61CC" w:rsidRDefault="00BE61CC" w:rsidP="003F38CE"/>
    <w:p w14:paraId="13C0F618" w14:textId="77777777" w:rsidR="007149AA" w:rsidRDefault="007149AA" w:rsidP="003F38CE"/>
    <w:p w14:paraId="4BA66C4C" w14:textId="77777777" w:rsidR="00360EE2" w:rsidRDefault="00360EE2" w:rsidP="003F38CE"/>
    <w:p w14:paraId="1CC7DFA9" w14:textId="77777777" w:rsidR="00784E9B" w:rsidRDefault="00784E9B" w:rsidP="003F38CE"/>
    <w:p w14:paraId="4A958A02" w14:textId="77777777" w:rsidR="00BE61CC" w:rsidRDefault="00BE61CC" w:rsidP="003F38CE"/>
    <w:p w14:paraId="65DC45DE" w14:textId="77777777" w:rsidR="00360EE2" w:rsidRDefault="00360EE2" w:rsidP="003F38CE"/>
    <w:p w14:paraId="4E713901" w14:textId="77777777" w:rsidR="0031106E" w:rsidRDefault="0031106E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31106E" w:rsidRPr="00257339" w14:paraId="09B5E900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68A4AFA8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10F3A723" w14:textId="0746DC18" w:rsidR="0031106E" w:rsidRPr="00257339" w:rsidRDefault="007149AA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Komplexní ř</w:t>
            </w:r>
            <w:r w:rsidR="00E35027" w:rsidRPr="00E35027">
              <w:rPr>
                <w:rFonts w:cs="Arial"/>
                <w:b/>
                <w:sz w:val="22"/>
                <w:szCs w:val="22"/>
              </w:rPr>
              <w:t>ízení technologických procesů chemick</w:t>
            </w:r>
            <w:r>
              <w:rPr>
                <w:rFonts w:cs="Arial"/>
                <w:b/>
                <w:sz w:val="22"/>
                <w:szCs w:val="22"/>
              </w:rPr>
              <w:t>é</w:t>
            </w:r>
            <w:r w:rsidR="00E35027" w:rsidRPr="00E35027">
              <w:rPr>
                <w:rFonts w:cs="Arial"/>
                <w:b/>
                <w:sz w:val="22"/>
                <w:szCs w:val="22"/>
              </w:rPr>
              <w:t xml:space="preserve"> výrob</w:t>
            </w:r>
            <w:r>
              <w:rPr>
                <w:rFonts w:cs="Arial"/>
                <w:b/>
                <w:sz w:val="22"/>
                <w:szCs w:val="22"/>
              </w:rPr>
              <w:t>y</w:t>
            </w:r>
            <w:r w:rsidR="00E35027" w:rsidRPr="00E35027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6E5F9ACA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64C2369C" w14:textId="77777777" w:rsidR="0031106E" w:rsidRPr="00257339" w:rsidRDefault="00E35027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CHTT7</w:t>
            </w:r>
          </w:p>
        </w:tc>
      </w:tr>
      <w:tr w:rsidR="0031106E" w:rsidRPr="00257339" w14:paraId="09A119B4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22B84ED0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13B442AE" w14:textId="77777777" w:rsidR="0031106E" w:rsidRPr="00257339" w:rsidRDefault="00E35027" w:rsidP="00E3502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35027">
              <w:rPr>
                <w:rFonts w:cs="Arial"/>
                <w:sz w:val="22"/>
                <w:szCs w:val="22"/>
              </w:rPr>
              <w:t>30</w:t>
            </w:r>
            <w:r w:rsidR="0031106E" w:rsidRPr="00E35027">
              <w:rPr>
                <w:rFonts w:cs="Arial"/>
                <w:sz w:val="22"/>
                <w:szCs w:val="22"/>
              </w:rPr>
              <w:t xml:space="preserve"> hod. (</w:t>
            </w:r>
            <w:r w:rsidRPr="00E35027">
              <w:rPr>
                <w:rFonts w:cs="Arial"/>
                <w:sz w:val="22"/>
                <w:szCs w:val="22"/>
              </w:rPr>
              <w:t>10</w:t>
            </w:r>
            <w:r w:rsidR="0031106E" w:rsidRPr="00E35027">
              <w:rPr>
                <w:rFonts w:cs="Arial"/>
                <w:sz w:val="22"/>
                <w:szCs w:val="22"/>
              </w:rPr>
              <w:t xml:space="preserve"> teorie + </w:t>
            </w:r>
            <w:r w:rsidRPr="00E35027">
              <w:rPr>
                <w:rFonts w:cs="Arial"/>
                <w:sz w:val="22"/>
                <w:szCs w:val="22"/>
              </w:rPr>
              <w:t>20</w:t>
            </w:r>
            <w:r w:rsidR="0031106E" w:rsidRPr="00E35027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056EBAC5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03FFDBD4" w14:textId="10AECD07" w:rsidR="0031106E" w:rsidRPr="0072522F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1106E" w:rsidRPr="00257339" w14:paraId="57A5FA6B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463BF06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1A3F83D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A76F256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103B8D3C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1106E" w:rsidRPr="00257339" w14:paraId="11DF92BB" w14:textId="77777777" w:rsidTr="00FC2E4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1584C53C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218F4F3D" w14:textId="77777777" w:rsidR="0031106E" w:rsidRPr="00257339" w:rsidRDefault="00E35027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CHTT6</w:t>
            </w:r>
          </w:p>
        </w:tc>
      </w:tr>
      <w:tr w:rsidR="0031106E" w:rsidRPr="00257339" w14:paraId="20651EAF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490CD2EB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14:paraId="0C046A0D" w14:textId="580FCED3" w:rsidR="0031106E" w:rsidRPr="00257339" w:rsidRDefault="00CB0EB2" w:rsidP="0048425D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B0EB2">
              <w:rPr>
                <w:rFonts w:cs="Arial"/>
                <w:sz w:val="22"/>
                <w:szCs w:val="22"/>
              </w:rPr>
              <w:t>C</w:t>
            </w:r>
            <w:r>
              <w:rPr>
                <w:rFonts w:cs="Arial"/>
                <w:sz w:val="22"/>
                <w:szCs w:val="22"/>
              </w:rPr>
              <w:t xml:space="preserve">ílem modulu je vybavit účastníky znalostmi a dovednostmi potřebnými pro výběr a aplikaci technologických postupů v chemické výrobě. Účastníci </w:t>
            </w:r>
            <w:r w:rsidR="0048425D">
              <w:rPr>
                <w:rFonts w:cs="Arial"/>
                <w:sz w:val="22"/>
                <w:szCs w:val="22"/>
              </w:rPr>
              <w:t xml:space="preserve">si osvojí </w:t>
            </w:r>
            <w:r>
              <w:rPr>
                <w:rFonts w:cs="Arial"/>
                <w:sz w:val="22"/>
                <w:szCs w:val="22"/>
              </w:rPr>
              <w:t>kompetence potřebn</w:t>
            </w:r>
            <w:r w:rsidR="0048425D">
              <w:rPr>
                <w:rFonts w:cs="Arial"/>
                <w:sz w:val="22"/>
                <w:szCs w:val="22"/>
              </w:rPr>
              <w:t>é</w:t>
            </w:r>
            <w:r>
              <w:rPr>
                <w:rFonts w:cs="Arial"/>
                <w:sz w:val="22"/>
                <w:szCs w:val="22"/>
              </w:rPr>
              <w:t xml:space="preserve"> pro řízení těchto postupů z hlediska technologického, environmentálního a bezpečnostního.</w:t>
            </w:r>
          </w:p>
        </w:tc>
      </w:tr>
      <w:tr w:rsidR="0031106E" w:rsidRPr="00257339" w14:paraId="383ED3FE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6256EE9F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14:paraId="3C0D3BCE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62BC12D8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14:paraId="642BCD78" w14:textId="77777777" w:rsidR="0031106E" w:rsidRPr="00B74689" w:rsidRDefault="00B74689" w:rsidP="00B7468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Určit pro zadanou chemickou výrobu jednotlivé technologické procesy a pracovní postupy,</w:t>
            </w:r>
          </w:p>
          <w:p w14:paraId="7F766F19" w14:textId="77777777" w:rsidR="00B74689" w:rsidRPr="00B74689" w:rsidRDefault="00B74689" w:rsidP="00B7468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 jednotlivých procesů zadané chemické výroby vysvětlit princip jejich řízení z hlediska technologického,</w:t>
            </w:r>
          </w:p>
          <w:p w14:paraId="7D91119B" w14:textId="77777777" w:rsidR="00B74689" w:rsidRPr="00B74689" w:rsidRDefault="00B74689" w:rsidP="00B7468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 jednotlivých procesů zadané chemické výroby vysvětlit princip jejich řízení z hlediska environmentálního,</w:t>
            </w:r>
          </w:p>
          <w:p w14:paraId="415D6D81" w14:textId="77777777" w:rsidR="00B74689" w:rsidRPr="00B74689" w:rsidRDefault="00B74689" w:rsidP="00B7468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 jednotlivých procesů zadané chemické výroby vysvětlit princip jejich řízení z hlediska bezpečnostních aspektů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1106E" w:rsidRPr="00257339" w14:paraId="5BFDEECD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5D5780DA" w14:textId="77777777" w:rsidR="0031106E" w:rsidRPr="00257339" w:rsidRDefault="0031106E" w:rsidP="00FC2E4E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14:paraId="00F71346" w14:textId="77777777" w:rsidR="0031106E" w:rsidRPr="00257339" w:rsidRDefault="00B74689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řízení technologických postupů – nastavení technologických procesů a pracovních postupů</w:t>
            </w:r>
          </w:p>
          <w:p w14:paraId="21AB235F" w14:textId="77777777" w:rsidR="0031106E" w:rsidRPr="00257339" w:rsidRDefault="00B74689" w:rsidP="00FC2E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environmentální aspekty zadané chemické výroby</w:t>
            </w:r>
          </w:p>
          <w:p w14:paraId="3D78BD2B" w14:textId="77777777" w:rsidR="0031106E" w:rsidRPr="00257339" w:rsidRDefault="00B74689" w:rsidP="00B7468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bezpečnostní aspekty zadané chemické výroby</w:t>
            </w:r>
          </w:p>
        </w:tc>
      </w:tr>
      <w:tr w:rsidR="0031106E" w:rsidRPr="00257339" w14:paraId="1E3C55A7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37BF1E44" w14:textId="77777777" w:rsidR="0031106E" w:rsidRPr="00257339" w:rsidRDefault="0031106E" w:rsidP="00360EE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14:paraId="39F8F0D8" w14:textId="514292E3" w:rsidR="0031106E" w:rsidRPr="0048425D" w:rsidRDefault="0048425D" w:rsidP="0048425D">
            <w:pPr>
              <w:rPr>
                <w:rFonts w:ascii="Times New Roman" w:hAnsi="Times New Roman"/>
              </w:rPr>
            </w:pPr>
            <w:r>
              <w:rPr>
                <w:rFonts w:cs="Arial"/>
                <w:sz w:val="22"/>
                <w:szCs w:val="22"/>
              </w:rPr>
              <w:t>Výklad, prezentace, vysvětlení, diskuse. Demonstrace, pozorování, praktický nácvik dovedností, řešení modelových příkladů a situací.</w:t>
            </w:r>
          </w:p>
        </w:tc>
      </w:tr>
      <w:tr w:rsidR="0031106E" w:rsidRPr="00257339" w14:paraId="16BBFAA8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0BAEB094" w14:textId="13C406FE" w:rsidR="0031106E" w:rsidRPr="00782C25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</w:p>
          <w:p w14:paraId="47B8C720" w14:textId="601C006A" w:rsidR="0031106E" w:rsidRPr="00257339" w:rsidRDefault="0031106E" w:rsidP="00FC2E4E">
            <w:pPr>
              <w:jc w:val="both"/>
              <w:rPr>
                <w:rFonts w:cs="Arial"/>
                <w:sz w:val="22"/>
                <w:szCs w:val="22"/>
              </w:rPr>
            </w:pPr>
            <w:r w:rsidRPr="000F2C88">
              <w:rPr>
                <w:color w:val="0F243E"/>
                <w:sz w:val="22"/>
                <w:szCs w:val="22"/>
              </w:rPr>
              <w:t>V průběhu výuky bude lektor pozorovat práci jednotlivých účastníků, na základě cíleného pozorování</w:t>
            </w:r>
            <w:r>
              <w:rPr>
                <w:color w:val="0F243E"/>
                <w:sz w:val="22"/>
                <w:szCs w:val="22"/>
              </w:rPr>
              <w:t>,</w:t>
            </w:r>
            <w:r w:rsidRPr="000F2C88">
              <w:rPr>
                <w:color w:val="0F243E"/>
                <w:sz w:val="22"/>
                <w:szCs w:val="22"/>
              </w:rPr>
              <w:t xml:space="preserve"> řízeného rozhovoru (problémového dotazování)</w:t>
            </w:r>
            <w:r w:rsidR="0048425D">
              <w:rPr>
                <w:color w:val="0F243E"/>
                <w:sz w:val="22"/>
                <w:szCs w:val="22"/>
              </w:rPr>
              <w:t xml:space="preserve"> </w:t>
            </w:r>
            <w:r>
              <w:rPr>
                <w:color w:val="0F243E"/>
                <w:sz w:val="22"/>
                <w:szCs w:val="22"/>
              </w:rPr>
              <w:t xml:space="preserve">a výsledků dílčích úkolů </w:t>
            </w:r>
            <w:r w:rsidRPr="000F2C88">
              <w:rPr>
                <w:color w:val="0F243E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>
              <w:rPr>
                <w:color w:val="0F243E"/>
                <w:sz w:val="22"/>
                <w:szCs w:val="22"/>
              </w:rPr>
              <w:t xml:space="preserve"> </w:t>
            </w:r>
            <w:r w:rsidR="0048425D">
              <w:rPr>
                <w:color w:val="0F243E"/>
                <w:sz w:val="22"/>
                <w:szCs w:val="22"/>
              </w:rPr>
              <w:t>Výuka v modulu je ukončena zápočtem.</w:t>
            </w:r>
          </w:p>
        </w:tc>
      </w:tr>
      <w:tr w:rsidR="0031106E" w:rsidRPr="00257339" w14:paraId="4B833F13" w14:textId="77777777" w:rsidTr="00FC2E4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448BC550" w14:textId="77777777" w:rsidR="0031106E" w:rsidRPr="00257339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14:paraId="411D7670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22558181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31106E" w:rsidRPr="00257339" w14:paraId="3C6748E0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4555EB09" w14:textId="77777777" w:rsidR="0031106E" w:rsidRPr="00257339" w:rsidRDefault="0031106E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0C268274" w14:textId="77777777" w:rsidR="0031106E" w:rsidRPr="00257339" w:rsidRDefault="0031106E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31106E" w:rsidRPr="00257339" w14:paraId="18CB0771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61637DB5" w14:textId="77777777" w:rsidR="0031106E" w:rsidRPr="00427C5B" w:rsidRDefault="00B74689" w:rsidP="00B74689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40DA7BC5" w14:textId="77777777" w:rsidR="0031106E" w:rsidRPr="00257339" w:rsidRDefault="00B74689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nastavení technologických procesů a pracovních postupů pro zadanou výrobu.</w:t>
                  </w:r>
                </w:p>
              </w:tc>
            </w:tr>
            <w:tr w:rsidR="0031106E" w:rsidRPr="00257339" w14:paraId="0264A0C7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3FE9297B" w14:textId="77777777" w:rsidR="0031106E" w:rsidRPr="00427C5B" w:rsidRDefault="00B74689" w:rsidP="00B74689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6EE92CB2" w14:textId="77777777" w:rsidR="0031106E" w:rsidRPr="00257339" w:rsidRDefault="00B74689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vysvětlení technologických principů zadané výroby.</w:t>
                  </w:r>
                </w:p>
              </w:tc>
            </w:tr>
            <w:tr w:rsidR="0031106E" w:rsidRPr="00257339" w14:paraId="2720A2EF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6978AC5C" w14:textId="77777777" w:rsidR="0031106E" w:rsidRPr="00427C5B" w:rsidRDefault="00B74689" w:rsidP="00B74689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55793CDC" w14:textId="0AC3FA48" w:rsidR="0031106E" w:rsidRPr="00257339" w:rsidRDefault="00B74689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úplnost zhodnocení environmentálních aspektů </w:t>
                  </w:r>
                  <w:r w:rsidR="0048425D">
                    <w:rPr>
                      <w:rFonts w:cs="Arial"/>
                      <w:bCs/>
                      <w:sz w:val="22"/>
                      <w:szCs w:val="22"/>
                    </w:rPr>
                    <w:t xml:space="preserve">konkrétní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výroby.</w:t>
                  </w:r>
                </w:p>
              </w:tc>
            </w:tr>
            <w:tr w:rsidR="0031106E" w:rsidRPr="00257339" w14:paraId="245B4667" w14:textId="77777777" w:rsidTr="00FC2E4E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2A176A97" w14:textId="77777777" w:rsidR="0031106E" w:rsidRPr="00427C5B" w:rsidRDefault="00B74689" w:rsidP="00B74689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5F60EC6F" w14:textId="77777777" w:rsidR="0031106E" w:rsidRPr="00257339" w:rsidRDefault="00B74689" w:rsidP="00FC2E4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úplnost zhodnocení bezpečnostních </w:t>
                  </w:r>
                  <w:r w:rsidR="008B07E2">
                    <w:rPr>
                      <w:rFonts w:cs="Arial"/>
                      <w:bCs/>
                      <w:sz w:val="22"/>
                      <w:szCs w:val="22"/>
                    </w:rPr>
                    <w:t>aspektů výroby.</w:t>
                  </w:r>
                </w:p>
              </w:tc>
            </w:tr>
          </w:tbl>
          <w:p w14:paraId="5CA89C5B" w14:textId="77777777" w:rsidR="0031106E" w:rsidRPr="00257339" w:rsidRDefault="0031106E" w:rsidP="00FC2E4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31106E" w:rsidRPr="00257339" w14:paraId="10BCD3C7" w14:textId="77777777" w:rsidTr="00FC2E4E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0517AAF3" w14:textId="77777777" w:rsidR="0031106E" w:rsidRDefault="0031106E" w:rsidP="00FC2E4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14:paraId="7805E718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 xml:space="preserve">HRANOŠ, P. </w:t>
            </w:r>
            <w:r w:rsidRPr="008D396B">
              <w:rPr>
                <w:rFonts w:cs="Arial"/>
                <w:i/>
                <w:sz w:val="22"/>
                <w:szCs w:val="22"/>
              </w:rPr>
              <w:t>Stroje a zařízení v chemickém průmyslu</w:t>
            </w:r>
            <w:r w:rsidRPr="008D396B">
              <w:rPr>
                <w:rFonts w:cs="Arial"/>
                <w:sz w:val="22"/>
                <w:szCs w:val="22"/>
              </w:rPr>
              <w:t xml:space="preserve">. Praha: Pavel Klouda, 2001. </w:t>
            </w:r>
            <w:r w:rsidRPr="008D396B">
              <w:rPr>
                <w:rStyle w:val="Siln"/>
                <w:rFonts w:cs="Arial"/>
                <w:b w:val="0"/>
                <w:sz w:val="22"/>
                <w:szCs w:val="22"/>
              </w:rPr>
              <w:t>ISBN</w:t>
            </w:r>
            <w:r w:rsidRPr="008D396B">
              <w:rPr>
                <w:rStyle w:val="Siln"/>
                <w:rFonts w:cs="Arial"/>
                <w:sz w:val="22"/>
                <w:szCs w:val="22"/>
              </w:rPr>
              <w:t>:</w:t>
            </w:r>
            <w:r w:rsidRPr="008D396B">
              <w:rPr>
                <w:rFonts w:cs="Arial"/>
                <w:sz w:val="22"/>
                <w:szCs w:val="22"/>
              </w:rPr>
              <w:t xml:space="preserve"> 80-902155-7-2</w:t>
            </w:r>
          </w:p>
          <w:p w14:paraId="157F741D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HRDLIČKA, Petr.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Chemie obecná a analytická</w:t>
            </w:r>
            <w:r w:rsidRPr="008D396B">
              <w:rPr>
                <w:rFonts w:cs="Arial"/>
                <w:bCs/>
                <w:sz w:val="22"/>
                <w:szCs w:val="22"/>
              </w:rPr>
              <w:t>. 1. Vyd. Brno: MZLU, 1998. 94 s. ISBN 80-7157-329-9.</w:t>
            </w:r>
          </w:p>
          <w:p w14:paraId="559641B1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JANČÁŘOVÁ, I., JANČÁŘ, L.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Základní chemické výpočty.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 2. vyd. Brno: MZLU, 2009. 115 s. ISBN 978-80-7375-308-5.</w:t>
            </w:r>
          </w:p>
          <w:p w14:paraId="0063163F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 xml:space="preserve">KIZLINK, J. </w:t>
            </w:r>
            <w:r w:rsidRPr="008D396B">
              <w:rPr>
                <w:rFonts w:cs="Arial"/>
                <w:i/>
                <w:sz w:val="22"/>
                <w:szCs w:val="22"/>
              </w:rPr>
              <w:t>Technologie chemických látek a jejich využití.</w:t>
            </w:r>
            <w:r w:rsidRPr="008D396B">
              <w:rPr>
                <w:rFonts w:cs="Arial"/>
                <w:sz w:val="22"/>
                <w:szCs w:val="22"/>
              </w:rPr>
              <w:t xml:space="preserve"> Brno: VUTIUM, 2011, ISBN: 978-80-214-4046-3</w:t>
            </w:r>
          </w:p>
          <w:p w14:paraId="7459146C" w14:textId="77777777" w:rsidR="00BE61CC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KLOUDA, P. </w:t>
            </w:r>
            <w:r w:rsidRPr="004E0AB3">
              <w:rPr>
                <w:rFonts w:cs="Arial"/>
                <w:bCs/>
                <w:i/>
                <w:sz w:val="22"/>
                <w:szCs w:val="22"/>
              </w:rPr>
              <w:t>Fyzikální chemie</w:t>
            </w:r>
            <w:r>
              <w:rPr>
                <w:rFonts w:cs="Arial"/>
                <w:bCs/>
                <w:sz w:val="22"/>
                <w:szCs w:val="22"/>
              </w:rPr>
              <w:t xml:space="preserve">. 2. vyd. Praha: Klouda Pavel, 2002, </w:t>
            </w:r>
            <w:r w:rsidRPr="004E0AB3">
              <w:rPr>
                <w:rFonts w:cs="Arial"/>
                <w:bCs/>
                <w:sz w:val="22"/>
                <w:szCs w:val="22"/>
              </w:rPr>
              <w:t>ISBN: 80-86369-06-4</w:t>
            </w:r>
          </w:p>
          <w:p w14:paraId="18717384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NEDOMA, J., KOUTNÍK, V., HRDLIČKA, P.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 xml:space="preserve">Anorganická a analytická chemie. </w:t>
            </w:r>
            <w:r w:rsidRPr="008D396B">
              <w:rPr>
                <w:rFonts w:cs="Arial"/>
                <w:bCs/>
                <w:sz w:val="22"/>
                <w:szCs w:val="22"/>
              </w:rPr>
              <w:t>1. vyd. Brno: MZLU, 1994. 232 s. ISBN: 80-7157-133-4.</w:t>
            </w:r>
          </w:p>
          <w:p w14:paraId="53694F9E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>VACÍK, J. aj.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 xml:space="preserve"> Přehled středoškolské chemie.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 1. vyd. Praha: SPN, 1990. 366 s. ISBN 80-04-22463-6.</w:t>
            </w:r>
          </w:p>
          <w:p w14:paraId="0A2030E0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 xml:space="preserve">VACÍK, J., </w:t>
            </w:r>
            <w:r w:rsidRPr="008D396B">
              <w:rPr>
                <w:rFonts w:cs="Arial"/>
                <w:bCs/>
                <w:i/>
                <w:sz w:val="22"/>
                <w:szCs w:val="22"/>
              </w:rPr>
              <w:t>Obecná chemie</w:t>
            </w:r>
            <w:r w:rsidRPr="008D396B">
              <w:rPr>
                <w:rFonts w:cs="Arial"/>
                <w:bCs/>
                <w:sz w:val="22"/>
                <w:szCs w:val="22"/>
              </w:rPr>
              <w:t xml:space="preserve">. 1. Vyd. Praha: SPN, 1986. 303 s. </w:t>
            </w:r>
          </w:p>
          <w:p w14:paraId="0FFFB800" w14:textId="77777777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kern w:val="32"/>
                <w:sz w:val="22"/>
                <w:szCs w:val="22"/>
              </w:rPr>
            </w:pPr>
            <w:r w:rsidRPr="008D396B">
              <w:rPr>
                <w:rFonts w:cs="Arial"/>
                <w:kern w:val="32"/>
                <w:sz w:val="22"/>
                <w:szCs w:val="22"/>
              </w:rPr>
              <w:t xml:space="preserve">ZBIROVSKÝ, M., SEIFERT, R. </w:t>
            </w:r>
            <w:r w:rsidRPr="008D396B">
              <w:rPr>
                <w:rFonts w:cs="Arial"/>
                <w:i/>
                <w:kern w:val="32"/>
                <w:sz w:val="22"/>
                <w:szCs w:val="22"/>
              </w:rPr>
              <w:t>Chemická technologie 2 pro 4. ročník SPŠCh.</w:t>
            </w:r>
            <w:r w:rsidRPr="008D396B">
              <w:rPr>
                <w:rFonts w:cs="Arial"/>
                <w:kern w:val="32"/>
                <w:sz w:val="22"/>
                <w:szCs w:val="22"/>
              </w:rPr>
              <w:t xml:space="preserve"> 1. vyd. Praha: SNTL 1988. ISBN 8005001428</w:t>
            </w:r>
          </w:p>
          <w:p w14:paraId="60429B6F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7651DD71" w14:textId="77777777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bCs/>
                <w:sz w:val="22"/>
                <w:szCs w:val="22"/>
              </w:rPr>
              <w:t>Návody k obsluze jednotlivých zařízení</w:t>
            </w:r>
          </w:p>
          <w:p w14:paraId="3DA93C60" w14:textId="77777777" w:rsidR="00BE61CC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207E0053" w14:textId="00DAE934" w:rsidR="00BE61CC" w:rsidRPr="008D396B" w:rsidRDefault="00BE61CC" w:rsidP="00BE61CC">
            <w:pPr>
              <w:spacing w:line="276" w:lineRule="auto"/>
              <w:jc w:val="both"/>
              <w:rPr>
                <w:rStyle w:val="h1a"/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Zákon č. 350/2011 Sb.</w:t>
            </w:r>
            <w:r w:rsidRPr="008D396B">
              <w:rPr>
                <w:rStyle w:val="h1a"/>
                <w:rFonts w:cs="Arial"/>
                <w:b/>
                <w:sz w:val="22"/>
                <w:szCs w:val="22"/>
              </w:rPr>
              <w:t xml:space="preserve">, </w:t>
            </w:r>
            <w:r w:rsidRPr="008D396B">
              <w:rPr>
                <w:rStyle w:val="h1a"/>
                <w:rFonts w:cs="Arial"/>
                <w:sz w:val="22"/>
                <w:szCs w:val="22"/>
              </w:rPr>
              <w:t>o chemických látkách a chemických směsích a o změně některých zákonů</w:t>
            </w:r>
            <w:r w:rsidR="0048425D">
              <w:rPr>
                <w:rStyle w:val="h1a"/>
                <w:rFonts w:cs="Arial"/>
                <w:sz w:val="22"/>
                <w:szCs w:val="22"/>
              </w:rPr>
              <w:t>,</w:t>
            </w:r>
            <w:r w:rsidR="0048425D">
              <w:rPr>
                <w:rFonts w:cs="Arial"/>
                <w:sz w:val="22"/>
                <w:szCs w:val="22"/>
              </w:rPr>
              <w:t xml:space="preserve"> </w:t>
            </w:r>
            <w:r w:rsidR="0048425D">
              <w:rPr>
                <w:rStyle w:val="h1a"/>
                <w:rFonts w:cs="Arial"/>
                <w:sz w:val="22"/>
                <w:szCs w:val="22"/>
              </w:rPr>
              <w:t xml:space="preserve">ve znění pozdějších předpisů </w:t>
            </w:r>
            <w:r w:rsidRPr="008D396B">
              <w:rPr>
                <w:rStyle w:val="h1a"/>
                <w:rFonts w:cs="Arial"/>
                <w:sz w:val="22"/>
                <w:szCs w:val="22"/>
              </w:rPr>
              <w:t xml:space="preserve"> </w:t>
            </w:r>
          </w:p>
          <w:p w14:paraId="1CDF34A4" w14:textId="38AC0CEB" w:rsidR="00BE61CC" w:rsidRPr="008D396B" w:rsidRDefault="00BE61CC" w:rsidP="00BE61CC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Zákon č. 309/2006 Sb., o bezpečnosti a ochrany zdraví při práci</w:t>
            </w:r>
            <w:r w:rsidR="0048425D">
              <w:rPr>
                <w:rFonts w:cs="Arial"/>
                <w:sz w:val="22"/>
                <w:szCs w:val="22"/>
              </w:rPr>
              <w:t xml:space="preserve">, </w:t>
            </w:r>
            <w:r w:rsidR="0048425D">
              <w:rPr>
                <w:rStyle w:val="h1a"/>
                <w:rFonts w:cs="Arial"/>
                <w:sz w:val="22"/>
                <w:szCs w:val="22"/>
              </w:rPr>
              <w:t xml:space="preserve">ve znění pozdějších předpisů </w:t>
            </w:r>
            <w:r w:rsidRPr="008D396B">
              <w:rPr>
                <w:rFonts w:cs="Arial"/>
                <w:sz w:val="22"/>
                <w:szCs w:val="22"/>
              </w:rPr>
              <w:t xml:space="preserve"> </w:t>
            </w:r>
          </w:p>
          <w:p w14:paraId="39F32BCE" w14:textId="7AC8459F" w:rsidR="00BE61CC" w:rsidRPr="008D396B" w:rsidRDefault="00BE61CC" w:rsidP="00BE61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Vyhláška 162/2012 Sb., o tvorbě názvu nebezpečných látek v označení nebezpečné směsi</w:t>
            </w:r>
            <w:r w:rsidR="0048425D">
              <w:rPr>
                <w:rFonts w:cs="Arial"/>
                <w:sz w:val="22"/>
                <w:szCs w:val="22"/>
              </w:rPr>
              <w:t xml:space="preserve">, </w:t>
            </w:r>
            <w:r w:rsidR="0048425D">
              <w:rPr>
                <w:rStyle w:val="h1a"/>
                <w:rFonts w:cs="Arial"/>
                <w:sz w:val="22"/>
                <w:szCs w:val="22"/>
              </w:rPr>
              <w:t>ve znění pozdějších předpisů</w:t>
            </w:r>
          </w:p>
          <w:p w14:paraId="40E44877" w14:textId="071F82F0" w:rsidR="0031106E" w:rsidRPr="00BF06E4" w:rsidRDefault="00BE61CC" w:rsidP="00BE61C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8D396B">
              <w:rPr>
                <w:rFonts w:cs="Arial"/>
                <w:sz w:val="22"/>
                <w:szCs w:val="22"/>
              </w:rPr>
              <w:t>Vyhláška 163/2012 Sb., o zásadách správné laboratorní praxi</w:t>
            </w:r>
            <w:r w:rsidR="0048425D">
              <w:rPr>
                <w:rFonts w:cs="Arial"/>
                <w:sz w:val="22"/>
                <w:szCs w:val="22"/>
              </w:rPr>
              <w:t xml:space="preserve">, </w:t>
            </w:r>
            <w:r w:rsidR="0048425D">
              <w:rPr>
                <w:rStyle w:val="h1a"/>
                <w:rFonts w:cs="Arial"/>
                <w:sz w:val="22"/>
                <w:szCs w:val="22"/>
              </w:rPr>
              <w:t>ve znění pozdějších předpisů</w:t>
            </w:r>
          </w:p>
        </w:tc>
      </w:tr>
    </w:tbl>
    <w:p w14:paraId="371524E7" w14:textId="77777777" w:rsidR="0031106E" w:rsidRDefault="0031106E" w:rsidP="003F38CE"/>
    <w:p w14:paraId="413580D1" w14:textId="77777777" w:rsidR="0040233C" w:rsidRDefault="0040233C" w:rsidP="003F38CE">
      <w:r>
        <w:br w:type="page"/>
      </w:r>
    </w:p>
    <w:p w14:paraId="3C9BB608" w14:textId="77777777" w:rsidR="008C2001" w:rsidRDefault="002C07A5" w:rsidP="008C2001">
      <w:pPr>
        <w:pStyle w:val="Nadpis1"/>
        <w:pBdr>
          <w:bottom w:val="single" w:sz="4" w:space="1" w:color="auto"/>
        </w:pBdr>
        <w:spacing w:after="120"/>
      </w:pPr>
      <w:bookmarkStart w:id="35" w:name="_Toc372711630"/>
      <w:r w:rsidRPr="002C07A5">
        <w:rPr>
          <w:b w:val="0"/>
        </w:rPr>
        <w:lastRenderedPageBreak/>
        <w:t xml:space="preserve">Příloha </w:t>
      </w:r>
      <w:r w:rsidR="008C2001" w:rsidRPr="002C07A5">
        <w:rPr>
          <w:b w:val="0"/>
        </w:rPr>
        <w:t>č. 1 –</w:t>
      </w:r>
      <w:r w:rsidR="008C2001">
        <w:rPr>
          <w:b w:val="0"/>
        </w:rPr>
        <w:t xml:space="preserve"> </w:t>
      </w:r>
      <w:r w:rsidR="008C2001" w:rsidRPr="008C2001">
        <w:t>Rámcový rozvrh</w:t>
      </w:r>
      <w:r w:rsidR="008C2001">
        <w:t xml:space="preserve"> hodin vzorového výukového dne</w:t>
      </w:r>
      <w:bookmarkEnd w:id="35"/>
      <w:r w:rsidR="008C2001">
        <w:t xml:space="preserve"> </w:t>
      </w:r>
    </w:p>
    <w:p w14:paraId="58C8C8C9" w14:textId="77777777" w:rsidR="00E845C9" w:rsidRDefault="00E845C9" w:rsidP="008C2001">
      <w:pPr>
        <w:rPr>
          <w:sz w:val="22"/>
          <w:szCs w:val="22"/>
        </w:rPr>
      </w:pPr>
    </w:p>
    <w:p w14:paraId="29CBA235" w14:textId="77777777" w:rsidR="008C2001" w:rsidRPr="008C2001" w:rsidRDefault="008C2001" w:rsidP="008C2001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8C2001" w14:paraId="61BA24FE" w14:textId="77777777" w:rsidTr="008C2001">
        <w:trPr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1AA745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36" w:name="_Toc372711631"/>
            <w:r>
              <w:rPr>
                <w:sz w:val="20"/>
                <w:szCs w:val="20"/>
              </w:rPr>
              <w:t>Hodina</w:t>
            </w:r>
            <w:bookmarkEnd w:id="36"/>
            <w:r>
              <w:rPr>
                <w:sz w:val="20"/>
                <w:szCs w:val="20"/>
              </w:rPr>
              <w:t xml:space="preserve"> </w:t>
            </w:r>
          </w:p>
          <w:p w14:paraId="0D8FB7A5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37" w:name="_Toc372711632"/>
            <w:r>
              <w:rPr>
                <w:sz w:val="20"/>
                <w:szCs w:val="20"/>
              </w:rPr>
              <w:t>číslo</w:t>
            </w:r>
            <w:bookmarkEnd w:id="37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84E38C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38" w:name="_Toc372711633"/>
            <w:r>
              <w:rPr>
                <w:sz w:val="20"/>
                <w:szCs w:val="20"/>
              </w:rPr>
              <w:t>Od - do</w:t>
            </w:r>
            <w:bookmarkEnd w:id="38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1A4AF3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39" w:name="_Toc372711634"/>
            <w:r>
              <w:rPr>
                <w:sz w:val="20"/>
                <w:szCs w:val="20"/>
              </w:rPr>
              <w:t>Předmět - modul</w:t>
            </w:r>
            <w:bookmarkEnd w:id="39"/>
          </w:p>
        </w:tc>
      </w:tr>
      <w:tr w:rsidR="008C2001" w14:paraId="0DF6E0A9" w14:textId="77777777" w:rsidTr="008C2001">
        <w:trPr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2A0083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0" w:name="_Toc372711635"/>
            <w:r>
              <w:rPr>
                <w:sz w:val="20"/>
                <w:szCs w:val="20"/>
              </w:rPr>
              <w:t>1</w:t>
            </w:r>
            <w:bookmarkEnd w:id="40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26C12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D8B725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C2001" w14:paraId="69429666" w14:textId="77777777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155B2E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1" w:name="_Toc372711636"/>
            <w:r>
              <w:rPr>
                <w:sz w:val="20"/>
                <w:szCs w:val="20"/>
              </w:rPr>
              <w:t>2</w:t>
            </w:r>
            <w:bookmarkEnd w:id="41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57DEDB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0D6E05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C2001" w14:paraId="3503E611" w14:textId="77777777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90A610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2" w:name="_Toc372711637"/>
            <w:r>
              <w:rPr>
                <w:sz w:val="20"/>
                <w:szCs w:val="20"/>
              </w:rPr>
              <w:t>3</w:t>
            </w:r>
            <w:bookmarkEnd w:id="42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3F99F0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017C21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C2001" w14:paraId="243086C2" w14:textId="77777777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9DD91D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3" w:name="_Toc372711638"/>
            <w:r>
              <w:rPr>
                <w:sz w:val="20"/>
                <w:szCs w:val="20"/>
              </w:rPr>
              <w:t>4</w:t>
            </w:r>
            <w:bookmarkEnd w:id="43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9F1D8D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3D9958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C2001" w14:paraId="159D3140" w14:textId="77777777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AE8662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4" w:name="_Toc372711639"/>
            <w:r>
              <w:rPr>
                <w:sz w:val="20"/>
                <w:szCs w:val="20"/>
              </w:rPr>
              <w:t>5</w:t>
            </w:r>
            <w:bookmarkEnd w:id="44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66497F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1E7C8D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C2001" w14:paraId="77B0C7E8" w14:textId="77777777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7719D3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5" w:name="_Toc372711640"/>
            <w:r>
              <w:rPr>
                <w:sz w:val="20"/>
                <w:szCs w:val="20"/>
              </w:rPr>
              <w:t>6</w:t>
            </w:r>
            <w:bookmarkEnd w:id="45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26889F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5414DB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C2001" w14:paraId="0104D968" w14:textId="77777777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F211E1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6" w:name="_Toc372711641"/>
            <w:r>
              <w:rPr>
                <w:sz w:val="20"/>
                <w:szCs w:val="20"/>
              </w:rPr>
              <w:t>7</w:t>
            </w:r>
            <w:bookmarkEnd w:id="46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A4D5A9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A55D9B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C2001" w14:paraId="68565075" w14:textId="77777777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1512F2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7" w:name="_Toc372711642"/>
            <w:r>
              <w:rPr>
                <w:sz w:val="20"/>
                <w:szCs w:val="20"/>
              </w:rPr>
              <w:t>8</w:t>
            </w:r>
            <w:bookmarkEnd w:id="47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48F2D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59EB5" w14:textId="77777777" w:rsidR="008C2001" w:rsidRDefault="008C2001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</w:tbl>
    <w:p w14:paraId="52597603" w14:textId="77777777" w:rsidR="0040233C" w:rsidRDefault="0040233C" w:rsidP="003F38CE">
      <w:r>
        <w:br w:type="page"/>
      </w:r>
    </w:p>
    <w:p w14:paraId="4D11454E" w14:textId="77777777" w:rsidR="0040233C" w:rsidRDefault="0040233C" w:rsidP="003F38CE"/>
    <w:p w14:paraId="2A9C909D" w14:textId="5EEEF778" w:rsidR="003F38CE" w:rsidRDefault="00C15DF1" w:rsidP="003F38CE">
      <w:pPr>
        <w:pStyle w:val="Nadpis1"/>
        <w:spacing w:after="120"/>
      </w:pPr>
      <w:bookmarkStart w:id="48" w:name="_Toc348366897"/>
      <w:bookmarkStart w:id="49" w:name="_Toc372711643"/>
      <w:r>
        <w:rPr>
          <w:b w:val="0"/>
        </w:rPr>
        <w:t xml:space="preserve">Příloha č. </w:t>
      </w:r>
      <w:r w:rsidR="00954A56">
        <w:rPr>
          <w:b w:val="0"/>
        </w:rPr>
        <w:t>2</w:t>
      </w:r>
      <w:r w:rsidR="003F38CE" w:rsidRPr="00F84D6B">
        <w:rPr>
          <w:b w:val="0"/>
        </w:rPr>
        <w:t xml:space="preserve"> </w:t>
      </w:r>
      <w:r w:rsidR="003F38CE">
        <w:rPr>
          <w:b w:val="0"/>
        </w:rPr>
        <w:t>–</w:t>
      </w:r>
      <w:r w:rsidR="003F38CE" w:rsidRPr="00202841">
        <w:t xml:space="preserve"> </w:t>
      </w:r>
      <w:r w:rsidR="003F38CE">
        <w:t>Složení zkušební komise</w:t>
      </w:r>
      <w:r w:rsidR="0072522F">
        <w:t xml:space="preserve"> </w:t>
      </w:r>
      <w:bookmarkEnd w:id="48"/>
      <w:bookmarkEnd w:id="49"/>
    </w:p>
    <w:p w14:paraId="53649141" w14:textId="77777777" w:rsidR="003F38CE" w:rsidRDefault="00242584" w:rsidP="003F38CE">
      <w:r>
        <w:pict w14:anchorId="054835B0">
          <v:rect id="_x0000_i1025" style="width:0;height:1.5pt" o:hralign="center" o:hrstd="t" o:hr="t" fillcolor="#aca899" stroked="f"/>
        </w:pict>
      </w:r>
    </w:p>
    <w:p w14:paraId="5425499F" w14:textId="77777777" w:rsidR="00E845C9" w:rsidRDefault="00E845C9" w:rsidP="003F38CE">
      <w:pPr>
        <w:pStyle w:val="Nadpis1"/>
        <w:spacing w:after="120"/>
      </w:pPr>
    </w:p>
    <w:p w14:paraId="35863EE4" w14:textId="77777777" w:rsidR="00E845C9" w:rsidRDefault="00E845C9" w:rsidP="003F38CE">
      <w:pPr>
        <w:pStyle w:val="Nadpis1"/>
        <w:spacing w:after="120"/>
      </w:pPr>
    </w:p>
    <w:p w14:paraId="7A277A68" w14:textId="77777777" w:rsidR="00E845C9" w:rsidRDefault="00E845C9" w:rsidP="003F38CE">
      <w:pPr>
        <w:pStyle w:val="Nadpis1"/>
        <w:spacing w:after="120"/>
      </w:pPr>
    </w:p>
    <w:p w14:paraId="578FCFDB" w14:textId="77777777" w:rsidR="00E845C9" w:rsidRDefault="00E845C9" w:rsidP="003F38CE">
      <w:pPr>
        <w:pStyle w:val="Nadpis1"/>
        <w:spacing w:after="120"/>
      </w:pPr>
    </w:p>
    <w:p w14:paraId="4325E9F0" w14:textId="77777777" w:rsidR="00E845C9" w:rsidRDefault="00E845C9" w:rsidP="003F38CE">
      <w:pPr>
        <w:pStyle w:val="Nadpis1"/>
        <w:spacing w:after="120"/>
      </w:pPr>
    </w:p>
    <w:p w14:paraId="208C6CD0" w14:textId="77777777" w:rsidR="00E845C9" w:rsidRDefault="00E845C9" w:rsidP="003F38CE">
      <w:pPr>
        <w:pStyle w:val="Nadpis1"/>
        <w:spacing w:after="120"/>
      </w:pPr>
    </w:p>
    <w:p w14:paraId="46372C1F" w14:textId="77777777" w:rsidR="00E845C9" w:rsidRDefault="00E845C9" w:rsidP="003F38CE">
      <w:pPr>
        <w:pStyle w:val="Nadpis1"/>
        <w:spacing w:after="120"/>
      </w:pPr>
    </w:p>
    <w:p w14:paraId="4DA482D1" w14:textId="77777777" w:rsidR="00E845C9" w:rsidRDefault="00E845C9" w:rsidP="003F38CE">
      <w:pPr>
        <w:pStyle w:val="Nadpis1"/>
        <w:spacing w:after="120"/>
      </w:pPr>
    </w:p>
    <w:p w14:paraId="3B3B78CC" w14:textId="77777777" w:rsidR="00E845C9" w:rsidRDefault="00E845C9" w:rsidP="003F38CE">
      <w:pPr>
        <w:pStyle w:val="Nadpis1"/>
        <w:spacing w:after="120"/>
      </w:pPr>
    </w:p>
    <w:p w14:paraId="73960106" w14:textId="77777777" w:rsidR="00E845C9" w:rsidRDefault="00E845C9" w:rsidP="003F38CE">
      <w:pPr>
        <w:pStyle w:val="Nadpis1"/>
        <w:spacing w:after="120"/>
      </w:pPr>
    </w:p>
    <w:p w14:paraId="5CB237FE" w14:textId="77777777" w:rsidR="00E845C9" w:rsidRDefault="00E845C9" w:rsidP="003F38CE">
      <w:pPr>
        <w:pStyle w:val="Nadpis1"/>
        <w:spacing w:after="120"/>
      </w:pPr>
    </w:p>
    <w:p w14:paraId="3C1AEC02" w14:textId="77777777" w:rsidR="00E845C9" w:rsidRDefault="00E845C9" w:rsidP="003F38CE">
      <w:pPr>
        <w:pStyle w:val="Nadpis1"/>
        <w:spacing w:after="120"/>
      </w:pPr>
    </w:p>
    <w:p w14:paraId="6FDCCF4E" w14:textId="77777777" w:rsidR="00E845C9" w:rsidRDefault="00E845C9" w:rsidP="003F38CE">
      <w:pPr>
        <w:pStyle w:val="Nadpis1"/>
        <w:spacing w:after="120"/>
      </w:pPr>
    </w:p>
    <w:p w14:paraId="0509E797" w14:textId="77777777" w:rsidR="00E845C9" w:rsidRDefault="00E845C9" w:rsidP="003F38CE">
      <w:pPr>
        <w:pStyle w:val="Nadpis1"/>
        <w:spacing w:after="120"/>
      </w:pPr>
    </w:p>
    <w:p w14:paraId="68062FE5" w14:textId="77777777" w:rsidR="00E845C9" w:rsidRDefault="00E845C9" w:rsidP="003F38CE">
      <w:pPr>
        <w:pStyle w:val="Nadpis1"/>
        <w:spacing w:after="120"/>
      </w:pPr>
    </w:p>
    <w:p w14:paraId="50684C31" w14:textId="77777777" w:rsidR="00E845C9" w:rsidRDefault="00E845C9" w:rsidP="003F38CE">
      <w:pPr>
        <w:pStyle w:val="Nadpis1"/>
        <w:spacing w:after="120"/>
      </w:pPr>
    </w:p>
    <w:p w14:paraId="4C3FD223" w14:textId="77777777" w:rsidR="00E845C9" w:rsidRDefault="00E845C9" w:rsidP="003F38CE">
      <w:pPr>
        <w:pStyle w:val="Nadpis1"/>
        <w:spacing w:after="120"/>
      </w:pPr>
    </w:p>
    <w:p w14:paraId="476D567E" w14:textId="77777777" w:rsidR="00E845C9" w:rsidRDefault="00E845C9" w:rsidP="003F38CE">
      <w:pPr>
        <w:pStyle w:val="Nadpis1"/>
        <w:spacing w:after="120"/>
      </w:pPr>
    </w:p>
    <w:p w14:paraId="489BE814" w14:textId="77777777" w:rsidR="00E845C9" w:rsidRDefault="00E845C9" w:rsidP="003F38CE">
      <w:pPr>
        <w:pStyle w:val="Nadpis1"/>
        <w:spacing w:after="120"/>
      </w:pPr>
    </w:p>
    <w:p w14:paraId="20232BF9" w14:textId="77777777" w:rsidR="00E845C9" w:rsidRDefault="00E845C9" w:rsidP="003F38CE">
      <w:pPr>
        <w:pStyle w:val="Nadpis1"/>
        <w:spacing w:after="120"/>
      </w:pPr>
    </w:p>
    <w:p w14:paraId="005AA7BB" w14:textId="77777777" w:rsidR="00E845C9" w:rsidRDefault="00E845C9" w:rsidP="003F38CE">
      <w:pPr>
        <w:pStyle w:val="Nadpis1"/>
        <w:spacing w:after="120"/>
      </w:pPr>
    </w:p>
    <w:p w14:paraId="30E17438" w14:textId="77777777" w:rsidR="00E845C9" w:rsidRDefault="00E845C9" w:rsidP="003F38CE">
      <w:pPr>
        <w:pStyle w:val="Nadpis1"/>
        <w:spacing w:after="120"/>
      </w:pPr>
    </w:p>
    <w:p w14:paraId="54346687" w14:textId="77777777" w:rsidR="00782C25" w:rsidRDefault="00782C25" w:rsidP="00782C25"/>
    <w:p w14:paraId="794E3DA1" w14:textId="77777777" w:rsidR="00782C25" w:rsidRPr="00782C25" w:rsidRDefault="00782C25" w:rsidP="00782C25">
      <w:r>
        <w:br w:type="page"/>
      </w:r>
    </w:p>
    <w:p w14:paraId="499F3B9B" w14:textId="10989EF9" w:rsidR="003F38CE" w:rsidRDefault="003F38CE" w:rsidP="003F38CE">
      <w:pPr>
        <w:pStyle w:val="Nadpis1"/>
        <w:spacing w:after="120"/>
      </w:pPr>
      <w:bookmarkStart w:id="50" w:name="_Toc348366898"/>
      <w:bookmarkStart w:id="51" w:name="_Toc372711644"/>
      <w:r>
        <w:rPr>
          <w:b w:val="0"/>
        </w:rPr>
        <w:lastRenderedPageBreak/>
        <w:t xml:space="preserve">Příloha č. </w:t>
      </w:r>
      <w:r w:rsidR="00954A56">
        <w:rPr>
          <w:b w:val="0"/>
        </w:rPr>
        <w:t>3</w:t>
      </w:r>
      <w:r w:rsidR="00393819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 w:rsidR="003131AF">
        <w:t xml:space="preserve">Seznam </w:t>
      </w:r>
      <w:r w:rsidR="00567091">
        <w:t xml:space="preserve">a kvalifikace </w:t>
      </w:r>
      <w:r w:rsidR="003131AF">
        <w:t>lektorů jednotlivých modulů</w:t>
      </w:r>
      <w:r w:rsidR="0072522F">
        <w:t xml:space="preserve"> </w:t>
      </w:r>
      <w:bookmarkEnd w:id="50"/>
      <w:bookmarkEnd w:id="51"/>
    </w:p>
    <w:p w14:paraId="7CBE755C" w14:textId="77777777" w:rsidR="003F38CE" w:rsidRDefault="00242584" w:rsidP="003F38CE">
      <w:r>
        <w:pict w14:anchorId="3E40565D">
          <v:rect id="_x0000_i1026" style="width:0;height:1.5pt" o:hralign="center" o:hrstd="t" o:hr="t" fillcolor="#aca899" stroked="f"/>
        </w:pict>
      </w:r>
    </w:p>
    <w:p w14:paraId="31A93246" w14:textId="77777777" w:rsidR="008C2001" w:rsidRDefault="008C2001" w:rsidP="003131AF">
      <w:pPr>
        <w:pStyle w:val="Nadpis1"/>
        <w:spacing w:after="120"/>
      </w:pPr>
    </w:p>
    <w:tbl>
      <w:tblPr>
        <w:tblW w:w="90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701"/>
        <w:gridCol w:w="1134"/>
        <w:gridCol w:w="1418"/>
        <w:gridCol w:w="1417"/>
      </w:tblGrid>
      <w:tr w:rsidR="008C2001" w14:paraId="1DD995C7" w14:textId="77777777" w:rsidTr="008C2001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77FA" w14:textId="77777777" w:rsidR="008C2001" w:rsidRDefault="008C2001">
            <w:pPr>
              <w:jc w:val="center"/>
              <w:rPr>
                <w:b/>
              </w:rPr>
            </w:pPr>
            <w:r>
              <w:rPr>
                <w:b/>
              </w:rPr>
              <w:t>Seznam lektorů</w:t>
            </w:r>
          </w:p>
        </w:tc>
      </w:tr>
      <w:tr w:rsidR="008C2001" w14:paraId="28D85BC0" w14:textId="77777777" w:rsidTr="008C200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B29C" w14:textId="77777777"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D0CF" w14:textId="77777777"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Vyučovaný předmět/</w:t>
            </w:r>
          </w:p>
          <w:p w14:paraId="26124947" w14:textId="77777777"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</w:t>
            </w:r>
          </w:p>
          <w:p w14:paraId="2691E57D" w14:textId="77777777" w:rsidR="008C2001" w:rsidRDefault="008C2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A4D5" w14:textId="77777777"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Kvalifikace/</w:t>
            </w:r>
          </w:p>
          <w:p w14:paraId="7A495099" w14:textId="77777777"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vzdělání/</w:t>
            </w:r>
          </w:p>
          <w:p w14:paraId="69A5F9E3" w14:textId="77777777"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607E" w14:textId="77777777"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Odborná praxe </w:t>
            </w:r>
          </w:p>
          <w:p w14:paraId="3532923F" w14:textId="77777777"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57DF" w14:textId="77777777" w:rsidR="008C2001" w:rsidRDefault="008C2001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Pedagogická praxe </w:t>
            </w:r>
          </w:p>
          <w:p w14:paraId="4A34EFCF" w14:textId="77777777"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C452" w14:textId="77777777" w:rsidR="008C2001" w:rsidRDefault="008C2001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Vlastnoruční podpis lektora/ky </w:t>
            </w:r>
            <w:r>
              <w:rPr>
                <w:sz w:val="20"/>
                <w:szCs w:val="20"/>
              </w:rPr>
              <w:t>(že souhlasí s uvedenými údaji a se zařazením do lektorského sboru)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2001" w14:paraId="26C1B3B2" w14:textId="77777777" w:rsidTr="008C2001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A633" w14:textId="77777777"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B703" w14:textId="77777777"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8AD" w14:textId="77777777"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5D7" w14:textId="77777777"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5FA6" w14:textId="77777777"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3547" w14:textId="77777777" w:rsidR="008C2001" w:rsidRDefault="008C2001"/>
        </w:tc>
      </w:tr>
      <w:tr w:rsidR="008C2001" w14:paraId="4C59074A" w14:textId="77777777" w:rsidTr="008C2001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167" w14:textId="77777777"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7008" w14:textId="77777777"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73C" w14:textId="77777777"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2AF4" w14:textId="77777777"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A88" w14:textId="77777777"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FFB8" w14:textId="77777777" w:rsidR="008C2001" w:rsidRDefault="008C2001"/>
        </w:tc>
      </w:tr>
      <w:tr w:rsidR="008C2001" w14:paraId="20B9D060" w14:textId="77777777" w:rsidTr="008C2001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8CBC" w14:textId="77777777"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C85" w14:textId="77777777"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2B50" w14:textId="77777777"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4C3E" w14:textId="77777777"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B87E" w14:textId="77777777"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AF09" w14:textId="77777777" w:rsidR="008C2001" w:rsidRDefault="008C2001"/>
        </w:tc>
      </w:tr>
      <w:tr w:rsidR="008C2001" w14:paraId="12B39C2C" w14:textId="77777777" w:rsidTr="008C2001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C021" w14:textId="77777777"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FE2" w14:textId="77777777"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E5EC" w14:textId="77777777"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911D" w14:textId="77777777"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BB1D" w14:textId="77777777"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623" w14:textId="77777777" w:rsidR="008C2001" w:rsidRDefault="008C2001"/>
        </w:tc>
      </w:tr>
      <w:tr w:rsidR="008C2001" w14:paraId="009487DD" w14:textId="77777777" w:rsidTr="008C2001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657" w14:textId="77777777"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1D7A" w14:textId="77777777"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C22A" w14:textId="77777777"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E04" w14:textId="77777777"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F13E" w14:textId="77777777"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9D6F" w14:textId="77777777" w:rsidR="008C2001" w:rsidRDefault="008C2001"/>
        </w:tc>
      </w:tr>
      <w:tr w:rsidR="008C2001" w14:paraId="0E8EF86A" w14:textId="77777777" w:rsidTr="008C200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946" w14:textId="77777777"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0EB" w14:textId="77777777"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830" w14:textId="77777777"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017B" w14:textId="77777777"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C6CB" w14:textId="77777777"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E01" w14:textId="77777777" w:rsidR="008C2001" w:rsidRDefault="008C2001"/>
        </w:tc>
      </w:tr>
      <w:tr w:rsidR="008C2001" w14:paraId="52943FFC" w14:textId="77777777" w:rsidTr="008C200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AB24" w14:textId="77777777"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3322" w14:textId="77777777"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BE4" w14:textId="77777777"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9D2" w14:textId="77777777"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569" w14:textId="77777777"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28DC" w14:textId="77777777" w:rsidR="008C2001" w:rsidRDefault="008C2001"/>
        </w:tc>
      </w:tr>
    </w:tbl>
    <w:p w14:paraId="1C678C01" w14:textId="77777777" w:rsidR="00782C25" w:rsidRDefault="00782C25" w:rsidP="008C2001">
      <w:pPr>
        <w:pStyle w:val="Nadpis1"/>
        <w:spacing w:after="120"/>
      </w:pPr>
    </w:p>
    <w:p w14:paraId="4B72B397" w14:textId="77777777" w:rsidR="00782C25" w:rsidRDefault="00782C25" w:rsidP="008C2001">
      <w:pPr>
        <w:pStyle w:val="Nadpis1"/>
        <w:spacing w:after="120"/>
      </w:pPr>
    </w:p>
    <w:p w14:paraId="0A608EA9" w14:textId="77777777" w:rsidR="00782C25" w:rsidRDefault="00782C25" w:rsidP="008C2001">
      <w:pPr>
        <w:pStyle w:val="Nadpis1"/>
        <w:spacing w:after="120"/>
      </w:pPr>
    </w:p>
    <w:p w14:paraId="354DA4F7" w14:textId="77777777" w:rsidR="00782C25" w:rsidRDefault="00782C25" w:rsidP="008C2001">
      <w:pPr>
        <w:pStyle w:val="Nadpis1"/>
        <w:spacing w:after="120"/>
      </w:pPr>
    </w:p>
    <w:p w14:paraId="7EBE5AB6" w14:textId="77777777" w:rsidR="00782C25" w:rsidRDefault="00782C25" w:rsidP="008C2001">
      <w:pPr>
        <w:pStyle w:val="Nadpis1"/>
        <w:spacing w:after="120"/>
      </w:pPr>
    </w:p>
    <w:p w14:paraId="67AB0727" w14:textId="77777777" w:rsidR="00782C25" w:rsidRDefault="00782C25" w:rsidP="008C2001">
      <w:pPr>
        <w:pStyle w:val="Nadpis1"/>
        <w:spacing w:after="120"/>
      </w:pPr>
    </w:p>
    <w:p w14:paraId="273E59EE" w14:textId="77777777" w:rsidR="00782C25" w:rsidRDefault="00782C25" w:rsidP="008C2001">
      <w:pPr>
        <w:pStyle w:val="Nadpis1"/>
        <w:spacing w:after="120"/>
      </w:pPr>
    </w:p>
    <w:p w14:paraId="1E0CD57B" w14:textId="77777777" w:rsidR="00782C25" w:rsidRDefault="00782C25" w:rsidP="008C2001">
      <w:pPr>
        <w:pStyle w:val="Nadpis1"/>
        <w:spacing w:after="120"/>
      </w:pPr>
    </w:p>
    <w:p w14:paraId="6D66973D" w14:textId="77777777" w:rsidR="00782C25" w:rsidRDefault="00782C25" w:rsidP="008C2001">
      <w:pPr>
        <w:pStyle w:val="Nadpis1"/>
        <w:spacing w:after="120"/>
      </w:pPr>
    </w:p>
    <w:p w14:paraId="13C4EAE9" w14:textId="0CEB0BDB" w:rsidR="008C2001" w:rsidRPr="008C2001" w:rsidRDefault="003131AF" w:rsidP="008C2001">
      <w:pPr>
        <w:pStyle w:val="Nadpis1"/>
        <w:spacing w:after="120"/>
        <w:rPr>
          <w:sz w:val="22"/>
          <w:szCs w:val="22"/>
        </w:rPr>
      </w:pPr>
      <w:r>
        <w:br w:type="page"/>
      </w:r>
      <w:bookmarkStart w:id="52" w:name="_Toc372711645"/>
      <w:bookmarkStart w:id="53" w:name="_Toc348366899"/>
      <w:r w:rsidR="00C15DF1">
        <w:rPr>
          <w:b w:val="0"/>
        </w:rPr>
        <w:lastRenderedPageBreak/>
        <w:t xml:space="preserve">Příloha č. </w:t>
      </w:r>
      <w:r w:rsidR="00954A56">
        <w:rPr>
          <w:b w:val="0"/>
        </w:rPr>
        <w:t>4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 xml:space="preserve">Vzor </w:t>
      </w:r>
      <w:r w:rsidR="00242584">
        <w:t>potvrz</w:t>
      </w:r>
      <w:r>
        <w:t xml:space="preserve">ení o </w:t>
      </w:r>
      <w:r w:rsidR="008C2001">
        <w:t>účasti v akreditovaném vzdělávacím programu</w:t>
      </w:r>
      <w:r w:rsidR="008C2001">
        <w:rPr>
          <w:rStyle w:val="Znakapoznpodarou"/>
        </w:rPr>
        <w:footnoteReference w:id="1"/>
      </w:r>
      <w:bookmarkEnd w:id="52"/>
    </w:p>
    <w:bookmarkEnd w:id="53"/>
    <w:p w14:paraId="0474A7EB" w14:textId="77777777" w:rsidR="00E845C9" w:rsidRDefault="00E845C9" w:rsidP="00E845C9"/>
    <w:p w14:paraId="0A5A897D" w14:textId="77777777" w:rsidR="008C2001" w:rsidRDefault="008C2001" w:rsidP="008C2001">
      <w:pPr>
        <w:jc w:val="center"/>
      </w:pPr>
      <w:r>
        <w:t>Název a adresa vzdělávacího zařízení</w:t>
      </w:r>
    </w:p>
    <w:p w14:paraId="4E592CD8" w14:textId="77777777" w:rsidR="008C2001" w:rsidRDefault="008C2001" w:rsidP="008C2001">
      <w:pPr>
        <w:rPr>
          <w:sz w:val="26"/>
          <w:szCs w:val="26"/>
        </w:rPr>
      </w:pPr>
    </w:p>
    <w:p w14:paraId="4E1A294B" w14:textId="77777777" w:rsidR="008C2001" w:rsidRDefault="008C2001" w:rsidP="008C2001">
      <w:pPr>
        <w:jc w:val="center"/>
      </w:pPr>
      <w:r>
        <w:t>Vzdělávací program akreditován MŠMT dne ………… pod čj.: ……………….</w:t>
      </w:r>
    </w:p>
    <w:p w14:paraId="5CAEFF61" w14:textId="77777777" w:rsidR="008C2001" w:rsidRDefault="008C2001" w:rsidP="008C2001"/>
    <w:p w14:paraId="408823F9" w14:textId="1F3F0514" w:rsidR="008C2001" w:rsidRDefault="00242584" w:rsidP="008C2001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8C2001">
        <w:rPr>
          <w:rFonts w:ascii="Arial Black" w:hAnsi="Arial Black"/>
          <w:caps/>
          <w:sz w:val="36"/>
          <w:szCs w:val="36"/>
        </w:rPr>
        <w:t>ení</w:t>
      </w:r>
    </w:p>
    <w:p w14:paraId="41D8EB56" w14:textId="77777777" w:rsidR="008C2001" w:rsidRDefault="008C2001" w:rsidP="008C2001">
      <w:pPr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14:paraId="39C920F4" w14:textId="77777777" w:rsidR="008C2001" w:rsidRDefault="008C2001" w:rsidP="008C2001">
      <w:pPr>
        <w:jc w:val="center"/>
      </w:pPr>
    </w:p>
    <w:p w14:paraId="7401FAE4" w14:textId="77777777" w:rsidR="008C2001" w:rsidRDefault="008C2001" w:rsidP="008C2001">
      <w:pPr>
        <w:jc w:val="both"/>
      </w:pPr>
      <w:r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14:paraId="0B02FD42" w14:textId="77777777" w:rsidR="008C2001" w:rsidRDefault="008C2001" w:rsidP="008C2001">
      <w:pPr>
        <w:jc w:val="center"/>
        <w:rPr>
          <w:sz w:val="28"/>
          <w:szCs w:val="28"/>
        </w:rPr>
      </w:pPr>
    </w:p>
    <w:p w14:paraId="0CBA8D58" w14:textId="77777777" w:rsidR="008C2001" w:rsidRDefault="008C2001" w:rsidP="008C2001">
      <w:pPr>
        <w:jc w:val="center"/>
      </w:pPr>
      <w:r>
        <w:t>Jméno, Příjmení, titul účastníka kurzu</w:t>
      </w:r>
    </w:p>
    <w:p w14:paraId="6BCD1D91" w14:textId="77777777" w:rsidR="008C2001" w:rsidRDefault="008C2001" w:rsidP="008C2001">
      <w:pPr>
        <w:jc w:val="center"/>
      </w:pPr>
      <w:r>
        <w:t>Datum a místo narození</w:t>
      </w:r>
    </w:p>
    <w:p w14:paraId="36F43126" w14:textId="77777777" w:rsidR="008C2001" w:rsidRDefault="008C2001" w:rsidP="008C2001">
      <w:pPr>
        <w:jc w:val="center"/>
      </w:pPr>
    </w:p>
    <w:p w14:paraId="510E40D1" w14:textId="77777777" w:rsidR="008C2001" w:rsidRDefault="008C2001" w:rsidP="008C2001">
      <w:pPr>
        <w:rPr>
          <w:i/>
        </w:rPr>
      </w:pPr>
      <w:r>
        <w:t xml:space="preserve">Absolvoval (a) rekvalifikační program: </w:t>
      </w:r>
      <w:r w:rsidRPr="008C2001">
        <w:t>……</w:t>
      </w:r>
      <w:r w:rsidR="00E845C9">
        <w:t>…</w:t>
      </w:r>
      <w:r w:rsidRPr="008C2001">
        <w:t>(kód)</w:t>
      </w:r>
      <w:r w:rsidRPr="008C2001">
        <w:rPr>
          <w:i/>
        </w:rPr>
        <w:t>)</w:t>
      </w:r>
    </w:p>
    <w:p w14:paraId="2AD96CBE" w14:textId="77777777" w:rsidR="008C2001" w:rsidRDefault="008C2001" w:rsidP="008C2001">
      <w:pPr>
        <w:rPr>
          <w:i/>
        </w:rPr>
      </w:pPr>
    </w:p>
    <w:p w14:paraId="722D6E31" w14:textId="77777777" w:rsidR="008C2001" w:rsidRDefault="008C2001" w:rsidP="008C2001">
      <w:pPr>
        <w:spacing w:line="360" w:lineRule="auto"/>
        <w:ind w:left="2552" w:hanging="2552"/>
        <w:rPr>
          <w:b/>
        </w:rPr>
      </w:pPr>
      <w:r>
        <w:t xml:space="preserve">pro pracovní činnost: </w:t>
      </w:r>
    </w:p>
    <w:p w14:paraId="53E93E58" w14:textId="77777777" w:rsidR="008C2001" w:rsidRDefault="008C2001" w:rsidP="008C2001">
      <w:r>
        <w:t xml:space="preserve">Kurz proběhl v období od ……….….do…………… </w:t>
      </w:r>
    </w:p>
    <w:p w14:paraId="36098937" w14:textId="77777777" w:rsidR="008C2001" w:rsidRDefault="008C2001" w:rsidP="008C2001"/>
    <w:p w14:paraId="26E1D541" w14:textId="77777777"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 xml:space="preserve"> …  vyučovacích hodin</w:t>
      </w:r>
    </w:p>
    <w:p w14:paraId="40BEE306" w14:textId="77777777"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 xml:space="preserve"> …   hodin</w:t>
      </w:r>
    </w:p>
    <w:p w14:paraId="761830CC" w14:textId="77777777" w:rsidR="008C2001" w:rsidRDefault="008C2001" w:rsidP="008C2001"/>
    <w:p w14:paraId="1914F73A" w14:textId="77777777" w:rsidR="008C2001" w:rsidRDefault="008C2001" w:rsidP="008C2001">
      <w:r>
        <w:t>Vzdělávací program obsahoval tyto předměty (moduly):</w:t>
      </w:r>
    </w:p>
    <w:p w14:paraId="545D1BF3" w14:textId="77777777" w:rsidR="008C2001" w:rsidRDefault="008C2001" w:rsidP="008C2001"/>
    <w:p w14:paraId="130615BE" w14:textId="77777777"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14:paraId="6B7CD30B" w14:textId="77777777"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14:paraId="2EB92F9A" w14:textId="77777777"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14:paraId="11640249" w14:textId="77777777"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 xml:space="preserve">………………………                                                                                .…  hodin                      </w:t>
      </w:r>
    </w:p>
    <w:p w14:paraId="44B86E1B" w14:textId="77777777" w:rsidR="008C2001" w:rsidRDefault="008C2001" w:rsidP="008C2001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14:paraId="7264D580" w14:textId="77777777" w:rsidR="008C2001" w:rsidRDefault="008C2001" w:rsidP="008C2001">
      <w:pPr>
        <w:tabs>
          <w:tab w:val="right" w:pos="8820"/>
        </w:tabs>
      </w:pPr>
    </w:p>
    <w:p w14:paraId="215F8B95" w14:textId="77777777" w:rsidR="008C2001" w:rsidRDefault="008C2001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14:paraId="697AA52C" w14:textId="77777777" w:rsidR="008C2001" w:rsidRDefault="008C2001" w:rsidP="008C2001">
      <w:pPr>
        <w:tabs>
          <w:tab w:val="right" w:pos="8820"/>
        </w:tabs>
      </w:pPr>
    </w:p>
    <w:p w14:paraId="211F8538" w14:textId="77777777" w:rsidR="008C2001" w:rsidRDefault="008C2001" w:rsidP="008C2001">
      <w:pPr>
        <w:tabs>
          <w:tab w:val="left" w:pos="7655"/>
          <w:tab w:val="right" w:pos="8820"/>
        </w:tabs>
      </w:pPr>
      <w:r>
        <w:t>V …………………... dne ……………</w:t>
      </w:r>
    </w:p>
    <w:p w14:paraId="51466EF6" w14:textId="77777777" w:rsidR="008C2001" w:rsidRDefault="008C2001" w:rsidP="008C2001">
      <w:pPr>
        <w:tabs>
          <w:tab w:val="right" w:pos="8820"/>
        </w:tabs>
      </w:pPr>
    </w:p>
    <w:p w14:paraId="161BC75C" w14:textId="77777777"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14:paraId="42BBCECB" w14:textId="77777777"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14:paraId="39F90854" w14:textId="77777777" w:rsidR="00E845C9" w:rsidRDefault="008C2001" w:rsidP="00E845C9">
      <w:pPr>
        <w:tabs>
          <w:tab w:val="left" w:pos="1418"/>
          <w:tab w:val="left" w:pos="3544"/>
          <w:tab w:val="left" w:pos="4820"/>
        </w:tabs>
        <w:jc w:val="both"/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14:paraId="21C15C67" w14:textId="77777777" w:rsidR="008C2001" w:rsidRDefault="008C2001"/>
    <w:p w14:paraId="1202A5C0" w14:textId="77777777" w:rsidR="008C2001" w:rsidRDefault="008C2001" w:rsidP="008C2001">
      <w:pPr>
        <w:jc w:val="center"/>
      </w:pPr>
      <w:r>
        <w:lastRenderedPageBreak/>
        <w:t>Název a adresa zařízení</w:t>
      </w:r>
    </w:p>
    <w:p w14:paraId="0A9D716C" w14:textId="77777777" w:rsidR="008C2001" w:rsidRDefault="008C2001" w:rsidP="008C2001">
      <w:pPr>
        <w:rPr>
          <w:sz w:val="26"/>
          <w:szCs w:val="26"/>
        </w:rPr>
      </w:pPr>
    </w:p>
    <w:p w14:paraId="5514F853" w14:textId="77777777" w:rsidR="008C2001" w:rsidRDefault="008C2001" w:rsidP="008C2001">
      <w:pPr>
        <w:jc w:val="center"/>
      </w:pPr>
      <w:r>
        <w:t>Škola zařazena do rejstříku škol a školských zařízení/Studijní program akreditován MŠMT* dne ………… pod čj.: ……………….</w:t>
      </w:r>
    </w:p>
    <w:p w14:paraId="20877BEB" w14:textId="77777777" w:rsidR="008C2001" w:rsidRDefault="008C2001" w:rsidP="008C2001"/>
    <w:p w14:paraId="08A9B234" w14:textId="115A8055" w:rsidR="008C2001" w:rsidRDefault="00242584" w:rsidP="008C2001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8C2001">
        <w:rPr>
          <w:rFonts w:ascii="Arial Black" w:hAnsi="Arial Black"/>
          <w:caps/>
          <w:sz w:val="36"/>
          <w:szCs w:val="36"/>
        </w:rPr>
        <w:t>ení</w:t>
      </w:r>
    </w:p>
    <w:p w14:paraId="71262178" w14:textId="77777777" w:rsidR="008C2001" w:rsidRDefault="008C2001" w:rsidP="008C2001">
      <w:pPr>
        <w:spacing w:before="120"/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14:paraId="5EDEFBB7" w14:textId="77777777" w:rsidR="008C2001" w:rsidRDefault="008C2001" w:rsidP="008C2001">
      <w:pPr>
        <w:jc w:val="center"/>
      </w:pPr>
    </w:p>
    <w:p w14:paraId="2B6B96E4" w14:textId="77777777" w:rsidR="008C2001" w:rsidRDefault="008C2001" w:rsidP="008C2001">
      <w:pPr>
        <w:jc w:val="both"/>
        <w:rPr>
          <w:szCs w:val="28"/>
        </w:rPr>
      </w:pPr>
      <w:r>
        <w:rPr>
          <w:szCs w:val="28"/>
        </w:rPr>
        <w:t>po úspěšném ukončení vzdělávacího programu rekvalifikačního kurzu realizovaného dle § 108, odst. 2, písm. c) zákona č. 435/2004 Sb. o zaměstnanosti, ve znění pozdějších předpisů, školou</w:t>
      </w:r>
      <w:r>
        <w:rPr>
          <w:rStyle w:val="Znakapoznpodarou"/>
          <w:szCs w:val="28"/>
        </w:rPr>
        <w:footnoteReference w:customMarkFollows="1" w:id="2"/>
        <w:sym w:font="Symbol" w:char="002A"/>
      </w:r>
      <w:r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14:paraId="59886286" w14:textId="77777777" w:rsidR="008C2001" w:rsidRDefault="008C2001" w:rsidP="008C2001"/>
    <w:p w14:paraId="60388346" w14:textId="77777777" w:rsidR="008C2001" w:rsidRDefault="008C2001" w:rsidP="008C2001">
      <w:pPr>
        <w:jc w:val="center"/>
      </w:pPr>
      <w:r>
        <w:t>Jméno, Příjmení, titul účastníka kurzu</w:t>
      </w:r>
    </w:p>
    <w:p w14:paraId="7310F10A" w14:textId="77777777" w:rsidR="008C2001" w:rsidRDefault="008C2001" w:rsidP="008C2001">
      <w:pPr>
        <w:jc w:val="center"/>
      </w:pPr>
      <w:r>
        <w:t>Datum a místo narození</w:t>
      </w:r>
    </w:p>
    <w:p w14:paraId="6BFBF9F3" w14:textId="77777777" w:rsidR="008C2001" w:rsidRDefault="008C2001" w:rsidP="008C2001">
      <w:pPr>
        <w:jc w:val="center"/>
      </w:pPr>
    </w:p>
    <w:p w14:paraId="3CB0E014" w14:textId="77777777" w:rsidR="008C2001" w:rsidRDefault="008C2001" w:rsidP="008C2001">
      <w:pPr>
        <w:rPr>
          <w:i/>
        </w:rPr>
      </w:pPr>
      <w:r>
        <w:t>Absolvoval (a) rekvalifikační program: …</w:t>
      </w:r>
      <w:r w:rsidR="00E845C9">
        <w:t>……</w:t>
      </w:r>
      <w:r>
        <w:t xml:space="preserve">. </w:t>
      </w:r>
      <w:r w:rsidRPr="008C2001">
        <w:t>(</w:t>
      </w:r>
      <w:r>
        <w:t>kód</w:t>
      </w:r>
      <w:r w:rsidRPr="008C2001">
        <w:rPr>
          <w:i/>
        </w:rPr>
        <w:t>)</w:t>
      </w:r>
    </w:p>
    <w:p w14:paraId="68914265" w14:textId="77777777" w:rsidR="008C2001" w:rsidRDefault="008C2001" w:rsidP="008C2001">
      <w:pPr>
        <w:rPr>
          <w:i/>
        </w:rPr>
      </w:pPr>
    </w:p>
    <w:p w14:paraId="27AD0272" w14:textId="77777777" w:rsidR="008C2001" w:rsidRDefault="008C2001" w:rsidP="008C2001">
      <w:pPr>
        <w:spacing w:line="360" w:lineRule="auto"/>
        <w:ind w:left="2552" w:hanging="2552"/>
        <w:rPr>
          <w:b/>
          <w:i/>
        </w:rPr>
      </w:pPr>
      <w:r>
        <w:t xml:space="preserve">pro pracovní činnost: </w:t>
      </w:r>
    </w:p>
    <w:p w14:paraId="33439C84" w14:textId="77777777" w:rsidR="008C2001" w:rsidRDefault="008C2001" w:rsidP="008C2001">
      <w:r>
        <w:t>Kurz proběhl v období od ……….…</w:t>
      </w:r>
      <w:r w:rsidR="00E845C9">
        <w:t>.</w:t>
      </w:r>
      <w:r>
        <w:t xml:space="preserve">.do…………… </w:t>
      </w:r>
    </w:p>
    <w:p w14:paraId="43D84A45" w14:textId="77777777" w:rsidR="008C2001" w:rsidRDefault="008C2001" w:rsidP="008C2001"/>
    <w:p w14:paraId="5BA61C7F" w14:textId="77777777"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>…   vyučovacích hodin</w:t>
      </w:r>
    </w:p>
    <w:p w14:paraId="0EA00F67" w14:textId="77777777"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>…   hodin</w:t>
      </w:r>
    </w:p>
    <w:p w14:paraId="2D7B9F09" w14:textId="77777777" w:rsidR="008C2001" w:rsidRDefault="008C2001" w:rsidP="008C2001"/>
    <w:p w14:paraId="7A90F415" w14:textId="77777777" w:rsidR="008C2001" w:rsidRDefault="008C2001" w:rsidP="008C2001">
      <w:r>
        <w:t>Vzdělávací program obsahoval tyto předměty (moduly):</w:t>
      </w:r>
    </w:p>
    <w:p w14:paraId="25F0C556" w14:textId="77777777"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14:paraId="20CF49E3" w14:textId="77777777"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14:paraId="4B52548B" w14:textId="77777777"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14:paraId="3082327C" w14:textId="77777777"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 xml:space="preserve">………………………                                                                                .…  hodin                      </w:t>
      </w:r>
    </w:p>
    <w:p w14:paraId="0DD79EA9" w14:textId="77777777" w:rsidR="008C2001" w:rsidRDefault="008C2001" w:rsidP="008C2001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14:paraId="23EE642E" w14:textId="77777777" w:rsidR="008C2001" w:rsidRDefault="008C2001" w:rsidP="008C2001">
      <w:pPr>
        <w:tabs>
          <w:tab w:val="right" w:pos="8820"/>
        </w:tabs>
      </w:pPr>
    </w:p>
    <w:p w14:paraId="0B8607B0" w14:textId="77777777" w:rsidR="008C2001" w:rsidRDefault="008C2001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14:paraId="2FE1AFA6" w14:textId="77777777" w:rsidR="008C2001" w:rsidRDefault="008C2001" w:rsidP="008C2001">
      <w:pPr>
        <w:tabs>
          <w:tab w:val="right" w:pos="8820"/>
        </w:tabs>
      </w:pPr>
    </w:p>
    <w:p w14:paraId="001C3C70" w14:textId="77777777" w:rsidR="008C2001" w:rsidRDefault="008C2001" w:rsidP="008C2001">
      <w:pPr>
        <w:tabs>
          <w:tab w:val="right" w:pos="8820"/>
        </w:tabs>
      </w:pPr>
      <w:r>
        <w:t>V …………………... dne ……………</w:t>
      </w:r>
    </w:p>
    <w:p w14:paraId="564752F4" w14:textId="77777777" w:rsidR="008C2001" w:rsidRDefault="008C2001" w:rsidP="008C2001">
      <w:pPr>
        <w:tabs>
          <w:tab w:val="right" w:pos="8820"/>
        </w:tabs>
      </w:pPr>
    </w:p>
    <w:p w14:paraId="09463250" w14:textId="77777777"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14:paraId="6504D67D" w14:textId="77777777"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14:paraId="05A578CB" w14:textId="77777777" w:rsidR="008C2001" w:rsidRDefault="008C2001" w:rsidP="008C2001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14:paraId="3817AF21" w14:textId="77777777" w:rsidR="00954A56" w:rsidRDefault="00954A5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FA66558" w14:textId="77777777" w:rsidR="00954A56" w:rsidRDefault="00954A56" w:rsidP="00954A56">
      <w:pPr>
        <w:pStyle w:val="Nadpis1"/>
        <w:spacing w:after="120"/>
      </w:pPr>
      <w:bookmarkStart w:id="54" w:name="_Toc348366893"/>
      <w:bookmarkStart w:id="55" w:name="_Toc372711646"/>
      <w:r>
        <w:rPr>
          <w:b w:val="0"/>
        </w:rPr>
        <w:lastRenderedPageBreak/>
        <w:t>Příloha č. 5 –</w:t>
      </w:r>
      <w:r>
        <w:t xml:space="preserve"> Způsob zjišťování zpětné vazby od účastníků</w:t>
      </w:r>
      <w:bookmarkEnd w:id="54"/>
      <w:bookmarkEnd w:id="55"/>
      <w:r>
        <w:t xml:space="preserve"> </w:t>
      </w:r>
    </w:p>
    <w:p w14:paraId="2D8AD170" w14:textId="77777777" w:rsidR="00954A56" w:rsidRDefault="00242584" w:rsidP="00954A56">
      <w:pPr>
        <w:jc w:val="center"/>
      </w:pPr>
      <w:r>
        <w:pict w14:anchorId="74E5D741">
          <v:rect id="_x0000_i1027" style="width:453.6pt;height:1.8pt" o:hralign="center" o:hrstd="t" o:hr="t" fillcolor="#a0a0a0" stroked="f"/>
        </w:pict>
      </w:r>
    </w:p>
    <w:p w14:paraId="419181E4" w14:textId="77777777" w:rsidR="00954A56" w:rsidRDefault="00954A56" w:rsidP="00954A56">
      <w:pPr>
        <w:rPr>
          <w:sz w:val="22"/>
          <w:szCs w:val="22"/>
        </w:rPr>
      </w:pPr>
    </w:p>
    <w:p w14:paraId="0630D742" w14:textId="77777777" w:rsidR="00954A56" w:rsidRDefault="00954A56" w:rsidP="00954A56">
      <w:pPr>
        <w:ind w:left="360"/>
        <w:rPr>
          <w:sz w:val="22"/>
          <w:szCs w:val="22"/>
        </w:rPr>
      </w:pPr>
    </w:p>
    <w:p w14:paraId="7A73AB1F" w14:textId="77777777" w:rsidR="00242584" w:rsidRDefault="00242584" w:rsidP="00242584">
      <w:pPr>
        <w:pStyle w:val="Nadpis2"/>
        <w:jc w:val="center"/>
        <w:rPr>
          <w:b w:val="0"/>
          <w:color w:val="000000"/>
        </w:rPr>
      </w:pPr>
      <w:r>
        <w:rPr>
          <w:b w:val="0"/>
          <w:color w:val="000000"/>
        </w:rPr>
        <w:t>Název vzdělávací instituce</w:t>
      </w:r>
    </w:p>
    <w:p w14:paraId="4278CE6E" w14:textId="77777777" w:rsidR="00242584" w:rsidRDefault="00242584" w:rsidP="00242584">
      <w:pPr>
        <w:pStyle w:val="Nadpis2"/>
        <w:jc w:val="center"/>
        <w:rPr>
          <w:color w:val="000000"/>
        </w:rPr>
      </w:pPr>
    </w:p>
    <w:p w14:paraId="2F9429B4" w14:textId="77777777" w:rsidR="00242584" w:rsidRDefault="00242584" w:rsidP="00242584">
      <w:pPr>
        <w:pStyle w:val="Nadpis2"/>
        <w:jc w:val="center"/>
        <w:rPr>
          <w:color w:val="000000"/>
        </w:rPr>
      </w:pPr>
      <w:r>
        <w:rPr>
          <w:color w:val="000000"/>
        </w:rPr>
        <w:t>Hodnocení spokojenosti s kurzem</w:t>
      </w:r>
    </w:p>
    <w:p w14:paraId="6210ACC4" w14:textId="77777777" w:rsidR="00242584" w:rsidRDefault="00242584" w:rsidP="00242584">
      <w:pPr>
        <w:rPr>
          <w:sz w:val="22"/>
          <w:szCs w:val="22"/>
        </w:rPr>
      </w:pPr>
    </w:p>
    <w:p w14:paraId="34C0B4E5" w14:textId="77777777" w:rsidR="00242584" w:rsidRDefault="00242584" w:rsidP="00242584">
      <w:pPr>
        <w:rPr>
          <w:sz w:val="22"/>
          <w:szCs w:val="22"/>
        </w:rPr>
      </w:pPr>
    </w:p>
    <w:p w14:paraId="5FE878ED" w14:textId="77777777" w:rsidR="00242584" w:rsidRDefault="00242584" w:rsidP="00242584">
      <w:pPr>
        <w:rPr>
          <w:sz w:val="22"/>
          <w:szCs w:val="22"/>
        </w:rPr>
      </w:pPr>
      <w:r>
        <w:rPr>
          <w:sz w:val="22"/>
          <w:szCs w:val="22"/>
        </w:rPr>
        <w:t>Název rekvalifikačního programu:</w:t>
      </w:r>
    </w:p>
    <w:p w14:paraId="7473FDBA" w14:textId="77777777" w:rsidR="00242584" w:rsidRDefault="00242584" w:rsidP="00242584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14:paraId="20D9BC69" w14:textId="77777777" w:rsidR="00242584" w:rsidRDefault="00242584" w:rsidP="00242584">
      <w:pPr>
        <w:rPr>
          <w:sz w:val="22"/>
          <w:szCs w:val="22"/>
        </w:rPr>
      </w:pPr>
    </w:p>
    <w:p w14:paraId="5C1DDB17" w14:textId="77777777" w:rsidR="00242584" w:rsidRDefault="00242584" w:rsidP="00242584">
      <w:pPr>
        <w:rPr>
          <w:sz w:val="22"/>
          <w:szCs w:val="22"/>
        </w:rPr>
      </w:pPr>
    </w:p>
    <w:p w14:paraId="006ADE1F" w14:textId="77777777" w:rsidR="00242584" w:rsidRDefault="00242584" w:rsidP="00242584">
      <w:pPr>
        <w:rPr>
          <w:sz w:val="22"/>
          <w:szCs w:val="22"/>
        </w:rPr>
      </w:pPr>
    </w:p>
    <w:p w14:paraId="1ED7F9CB" w14:textId="77777777" w:rsidR="00242584" w:rsidRDefault="00242584" w:rsidP="00242584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14:paraId="5E96B2DE" w14:textId="77777777" w:rsidR="00242584" w:rsidRDefault="00242584" w:rsidP="00242584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14:paraId="5658D6FC" w14:textId="77777777" w:rsidR="00242584" w:rsidRDefault="00242584" w:rsidP="00242584">
      <w:pPr>
        <w:rPr>
          <w:sz w:val="22"/>
          <w:szCs w:val="22"/>
        </w:rPr>
      </w:pPr>
    </w:p>
    <w:p w14:paraId="293C6C19" w14:textId="77777777" w:rsidR="00242584" w:rsidRDefault="00242584" w:rsidP="00242584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14:paraId="0E0BB9CD" w14:textId="77777777" w:rsidR="00242584" w:rsidRDefault="00242584" w:rsidP="00242584">
      <w:pPr>
        <w:rPr>
          <w:sz w:val="22"/>
          <w:szCs w:val="22"/>
        </w:rPr>
      </w:pPr>
    </w:p>
    <w:p w14:paraId="72E3A238" w14:textId="77777777" w:rsidR="00242584" w:rsidRDefault="00242584" w:rsidP="00242584">
      <w:pPr>
        <w:rPr>
          <w:sz w:val="22"/>
          <w:szCs w:val="22"/>
        </w:rPr>
      </w:pPr>
    </w:p>
    <w:p w14:paraId="21D339C1" w14:textId="77777777" w:rsidR="00242584" w:rsidRDefault="00242584" w:rsidP="00242584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14:paraId="3F5B5AE2" w14:textId="77777777" w:rsidR="00242584" w:rsidRDefault="00242584" w:rsidP="0024258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14:paraId="2EBA6BAA" w14:textId="77777777" w:rsidR="00242584" w:rsidRDefault="00242584" w:rsidP="00242584">
      <w:pPr>
        <w:rPr>
          <w:sz w:val="22"/>
          <w:szCs w:val="22"/>
        </w:rPr>
      </w:pPr>
    </w:p>
    <w:p w14:paraId="40C13140" w14:textId="77777777" w:rsidR="00242584" w:rsidRDefault="00242584" w:rsidP="00242584">
      <w:pPr>
        <w:pBdr>
          <w:bottom w:val="single" w:sz="4" w:space="1" w:color="auto"/>
        </w:pBdr>
        <w:rPr>
          <w:sz w:val="22"/>
          <w:szCs w:val="22"/>
        </w:rPr>
      </w:pPr>
    </w:p>
    <w:p w14:paraId="4E8B2B95" w14:textId="77777777" w:rsidR="00242584" w:rsidRDefault="00242584" w:rsidP="00242584">
      <w:pPr>
        <w:rPr>
          <w:sz w:val="22"/>
          <w:szCs w:val="22"/>
        </w:rPr>
      </w:pPr>
    </w:p>
    <w:p w14:paraId="4C13C9F8" w14:textId="77777777" w:rsidR="00242584" w:rsidRDefault="00242584" w:rsidP="00242584">
      <w:pPr>
        <w:numPr>
          <w:ilvl w:val="0"/>
          <w:numId w:val="4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14:paraId="2E381CF1" w14:textId="77777777" w:rsidR="00242584" w:rsidRDefault="00242584" w:rsidP="00242584">
      <w:pPr>
        <w:rPr>
          <w:sz w:val="22"/>
          <w:szCs w:val="22"/>
        </w:rPr>
      </w:pPr>
    </w:p>
    <w:p w14:paraId="39BB07F7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14:paraId="572D7455" w14:textId="77777777" w:rsidR="00242584" w:rsidRDefault="00242584" w:rsidP="00242584">
      <w:pPr>
        <w:ind w:firstLine="567"/>
        <w:rPr>
          <w:sz w:val="22"/>
          <w:szCs w:val="22"/>
        </w:rPr>
      </w:pPr>
    </w:p>
    <w:p w14:paraId="05D4C669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14:paraId="4ECC6257" w14:textId="77777777" w:rsidR="00242584" w:rsidRDefault="00242584" w:rsidP="00242584">
      <w:pPr>
        <w:ind w:firstLine="567"/>
        <w:rPr>
          <w:sz w:val="22"/>
          <w:szCs w:val="22"/>
        </w:rPr>
      </w:pPr>
    </w:p>
    <w:p w14:paraId="11E5864A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14:paraId="2D5D80D4" w14:textId="77777777" w:rsidR="00242584" w:rsidRDefault="00242584" w:rsidP="00242584">
      <w:pPr>
        <w:ind w:firstLine="567"/>
        <w:rPr>
          <w:sz w:val="22"/>
          <w:szCs w:val="22"/>
        </w:rPr>
      </w:pPr>
    </w:p>
    <w:p w14:paraId="7724047A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3BCCB6C1" w14:textId="77777777" w:rsidR="00242584" w:rsidRDefault="00242584" w:rsidP="00242584">
      <w:pPr>
        <w:rPr>
          <w:sz w:val="22"/>
          <w:szCs w:val="22"/>
        </w:rPr>
      </w:pPr>
    </w:p>
    <w:p w14:paraId="378BDC76" w14:textId="77777777" w:rsidR="00242584" w:rsidRDefault="00242584" w:rsidP="00242584">
      <w:pPr>
        <w:rPr>
          <w:sz w:val="22"/>
          <w:szCs w:val="22"/>
        </w:rPr>
      </w:pPr>
    </w:p>
    <w:p w14:paraId="0B956640" w14:textId="77777777" w:rsidR="00242584" w:rsidRDefault="00242584" w:rsidP="00242584">
      <w:pPr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Získali jste znalosti a dovednosti, které jste očekávali? </w:t>
      </w:r>
    </w:p>
    <w:p w14:paraId="7D804E62" w14:textId="77777777" w:rsidR="00242584" w:rsidRDefault="00242584" w:rsidP="00242584">
      <w:pPr>
        <w:rPr>
          <w:sz w:val="22"/>
          <w:szCs w:val="22"/>
        </w:rPr>
      </w:pPr>
    </w:p>
    <w:p w14:paraId="3E4BFB17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14:paraId="03EC7401" w14:textId="77777777" w:rsidR="00242584" w:rsidRDefault="00242584" w:rsidP="00242584">
      <w:pPr>
        <w:ind w:firstLine="567"/>
        <w:rPr>
          <w:sz w:val="22"/>
          <w:szCs w:val="22"/>
        </w:rPr>
      </w:pPr>
    </w:p>
    <w:p w14:paraId="212B0B41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14:paraId="0B5B7BA2" w14:textId="77777777" w:rsidR="00242584" w:rsidRDefault="00242584" w:rsidP="00242584">
      <w:pPr>
        <w:ind w:firstLine="567"/>
        <w:rPr>
          <w:sz w:val="22"/>
          <w:szCs w:val="22"/>
        </w:rPr>
      </w:pPr>
    </w:p>
    <w:p w14:paraId="4FA2A01C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14:paraId="2CE53D19" w14:textId="77777777" w:rsidR="00242584" w:rsidRDefault="00242584" w:rsidP="00242584">
      <w:pPr>
        <w:ind w:firstLine="567"/>
        <w:rPr>
          <w:sz w:val="22"/>
          <w:szCs w:val="22"/>
        </w:rPr>
      </w:pPr>
    </w:p>
    <w:p w14:paraId="7165A346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6335A14C" w14:textId="77777777" w:rsidR="00242584" w:rsidRDefault="00242584" w:rsidP="00242584">
      <w:pPr>
        <w:rPr>
          <w:sz w:val="22"/>
          <w:szCs w:val="22"/>
        </w:rPr>
      </w:pPr>
    </w:p>
    <w:p w14:paraId="1B79DDF8" w14:textId="77777777" w:rsidR="00242584" w:rsidRDefault="00242584" w:rsidP="00242584">
      <w:pPr>
        <w:rPr>
          <w:sz w:val="22"/>
          <w:szCs w:val="22"/>
        </w:rPr>
      </w:pPr>
    </w:p>
    <w:p w14:paraId="2D452226" w14:textId="77777777" w:rsidR="00242584" w:rsidRDefault="00242584" w:rsidP="00242584">
      <w:pPr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Myslíte si, že získané znalosti a zkušenosti z tohoto kurzu uplatníte ve Vaší praxi?</w:t>
      </w:r>
    </w:p>
    <w:p w14:paraId="503BE857" w14:textId="77777777" w:rsidR="00242584" w:rsidRDefault="00242584" w:rsidP="00242584">
      <w:pPr>
        <w:rPr>
          <w:sz w:val="22"/>
          <w:szCs w:val="22"/>
        </w:rPr>
      </w:pPr>
    </w:p>
    <w:p w14:paraId="254D37F6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14:paraId="1E68907E" w14:textId="77777777" w:rsidR="00242584" w:rsidRDefault="00242584" w:rsidP="00242584">
      <w:pPr>
        <w:ind w:firstLine="567"/>
        <w:rPr>
          <w:sz w:val="22"/>
          <w:szCs w:val="22"/>
        </w:rPr>
      </w:pPr>
    </w:p>
    <w:p w14:paraId="2C7BE720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14:paraId="285E76B1" w14:textId="77777777" w:rsidR="00242584" w:rsidRDefault="00242584" w:rsidP="00242584">
      <w:pPr>
        <w:ind w:firstLine="567"/>
        <w:rPr>
          <w:sz w:val="22"/>
          <w:szCs w:val="22"/>
        </w:rPr>
      </w:pPr>
    </w:p>
    <w:p w14:paraId="4AFC2364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14:paraId="45E68AEB" w14:textId="77777777" w:rsidR="00242584" w:rsidRDefault="00242584" w:rsidP="00242584">
      <w:pPr>
        <w:ind w:firstLine="567"/>
        <w:rPr>
          <w:sz w:val="22"/>
          <w:szCs w:val="22"/>
        </w:rPr>
      </w:pPr>
    </w:p>
    <w:p w14:paraId="386C402C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14:paraId="2BE6B9EB" w14:textId="77777777" w:rsidR="00242584" w:rsidRDefault="00242584" w:rsidP="00242584">
      <w:pPr>
        <w:rPr>
          <w:sz w:val="22"/>
          <w:szCs w:val="22"/>
        </w:rPr>
      </w:pPr>
    </w:p>
    <w:p w14:paraId="4D772F5B" w14:textId="77777777" w:rsidR="00242584" w:rsidRDefault="00242584" w:rsidP="00242584">
      <w:pPr>
        <w:rPr>
          <w:sz w:val="22"/>
          <w:szCs w:val="22"/>
        </w:rPr>
      </w:pPr>
    </w:p>
    <w:p w14:paraId="70609EBB" w14:textId="77777777" w:rsidR="00242584" w:rsidRDefault="00242584" w:rsidP="00242584">
      <w:pPr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pro Vás rozsah probíraného učiva dostačující?</w:t>
      </w:r>
    </w:p>
    <w:p w14:paraId="45B6629F" w14:textId="77777777" w:rsidR="00242584" w:rsidRDefault="00242584" w:rsidP="00242584">
      <w:pPr>
        <w:rPr>
          <w:sz w:val="22"/>
          <w:szCs w:val="22"/>
        </w:rPr>
      </w:pPr>
    </w:p>
    <w:p w14:paraId="00F23CD1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14:paraId="6813C33D" w14:textId="77777777" w:rsidR="00242584" w:rsidRDefault="00242584" w:rsidP="00242584">
      <w:pPr>
        <w:ind w:firstLine="567"/>
        <w:rPr>
          <w:sz w:val="22"/>
          <w:szCs w:val="22"/>
        </w:rPr>
      </w:pPr>
    </w:p>
    <w:p w14:paraId="5935E688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14:paraId="03D9DFE1" w14:textId="77777777" w:rsidR="00242584" w:rsidRDefault="00242584" w:rsidP="00242584">
      <w:pPr>
        <w:ind w:firstLine="567"/>
        <w:rPr>
          <w:sz w:val="22"/>
          <w:szCs w:val="22"/>
        </w:rPr>
      </w:pPr>
    </w:p>
    <w:p w14:paraId="586E6080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14:paraId="1D78FD52" w14:textId="77777777" w:rsidR="00242584" w:rsidRDefault="00242584" w:rsidP="00242584">
      <w:pPr>
        <w:ind w:firstLine="567"/>
        <w:rPr>
          <w:sz w:val="22"/>
          <w:szCs w:val="22"/>
        </w:rPr>
      </w:pPr>
    </w:p>
    <w:p w14:paraId="459AFF11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14:paraId="66380591" w14:textId="77777777" w:rsidR="00242584" w:rsidRDefault="00242584" w:rsidP="00242584">
      <w:pPr>
        <w:rPr>
          <w:sz w:val="22"/>
          <w:szCs w:val="22"/>
        </w:rPr>
      </w:pPr>
    </w:p>
    <w:p w14:paraId="0E3A7614" w14:textId="77777777" w:rsidR="00242584" w:rsidRDefault="00242584" w:rsidP="00242584">
      <w:pPr>
        <w:rPr>
          <w:sz w:val="22"/>
          <w:szCs w:val="22"/>
        </w:rPr>
      </w:pPr>
    </w:p>
    <w:p w14:paraId="73D08E0B" w14:textId="77777777" w:rsidR="00242584" w:rsidRDefault="00242584" w:rsidP="00242584">
      <w:pPr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praktické výuky?</w:t>
      </w:r>
    </w:p>
    <w:p w14:paraId="22E61F5A" w14:textId="77777777" w:rsidR="00242584" w:rsidRDefault="00242584" w:rsidP="00242584">
      <w:pPr>
        <w:rPr>
          <w:sz w:val="22"/>
          <w:szCs w:val="22"/>
        </w:rPr>
      </w:pPr>
    </w:p>
    <w:p w14:paraId="714D9423" w14:textId="77777777" w:rsidR="00242584" w:rsidRDefault="00242584" w:rsidP="00242584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14:paraId="4838F7C1" w14:textId="77777777" w:rsidR="00242584" w:rsidRDefault="00242584" w:rsidP="00242584">
      <w:pPr>
        <w:rPr>
          <w:sz w:val="22"/>
          <w:szCs w:val="22"/>
        </w:rPr>
      </w:pPr>
    </w:p>
    <w:p w14:paraId="4C857676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14:paraId="371E746B" w14:textId="77777777" w:rsidR="00242584" w:rsidRDefault="00242584" w:rsidP="00242584">
      <w:pPr>
        <w:ind w:firstLine="567"/>
        <w:rPr>
          <w:sz w:val="22"/>
          <w:szCs w:val="22"/>
        </w:rPr>
      </w:pPr>
    </w:p>
    <w:p w14:paraId="266507C3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14:paraId="0CE783FB" w14:textId="77777777" w:rsidR="00242584" w:rsidRDefault="00242584" w:rsidP="00242584">
      <w:pPr>
        <w:ind w:firstLine="567"/>
        <w:rPr>
          <w:sz w:val="22"/>
          <w:szCs w:val="22"/>
        </w:rPr>
      </w:pPr>
    </w:p>
    <w:p w14:paraId="28BEFA3E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14:paraId="4192EFFE" w14:textId="77777777" w:rsidR="00242584" w:rsidRDefault="00242584" w:rsidP="00242584">
      <w:pPr>
        <w:rPr>
          <w:sz w:val="22"/>
          <w:szCs w:val="22"/>
        </w:rPr>
      </w:pPr>
    </w:p>
    <w:p w14:paraId="3D0DCA73" w14:textId="77777777" w:rsidR="00242584" w:rsidRDefault="00242584" w:rsidP="00242584">
      <w:pPr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teoretické výuky?</w:t>
      </w:r>
    </w:p>
    <w:p w14:paraId="551C7C30" w14:textId="77777777" w:rsidR="00242584" w:rsidRDefault="00242584" w:rsidP="00242584">
      <w:pPr>
        <w:rPr>
          <w:sz w:val="22"/>
          <w:szCs w:val="22"/>
        </w:rPr>
      </w:pPr>
    </w:p>
    <w:p w14:paraId="40D5122F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14:paraId="49275942" w14:textId="77777777" w:rsidR="00242584" w:rsidRDefault="00242584" w:rsidP="00242584">
      <w:pPr>
        <w:ind w:firstLine="567"/>
        <w:rPr>
          <w:sz w:val="22"/>
          <w:szCs w:val="22"/>
        </w:rPr>
      </w:pPr>
    </w:p>
    <w:p w14:paraId="05981E0F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14:paraId="37C5DA33" w14:textId="77777777" w:rsidR="00242584" w:rsidRDefault="00242584" w:rsidP="00242584">
      <w:pPr>
        <w:ind w:firstLine="567"/>
        <w:rPr>
          <w:sz w:val="22"/>
          <w:szCs w:val="22"/>
        </w:rPr>
      </w:pPr>
    </w:p>
    <w:p w14:paraId="3C50AB92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14:paraId="7DD2E018" w14:textId="77777777" w:rsidR="00242584" w:rsidRDefault="00242584" w:rsidP="00242584">
      <w:pPr>
        <w:ind w:firstLine="567"/>
        <w:rPr>
          <w:sz w:val="22"/>
          <w:szCs w:val="22"/>
        </w:rPr>
      </w:pPr>
    </w:p>
    <w:p w14:paraId="1DEBF3AE" w14:textId="77777777" w:rsidR="00242584" w:rsidRDefault="00242584" w:rsidP="00242584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14:paraId="7FF01088" w14:textId="77777777" w:rsidR="00242584" w:rsidRDefault="00242584" w:rsidP="00242584">
      <w:pPr>
        <w:ind w:firstLine="567"/>
        <w:rPr>
          <w:sz w:val="22"/>
          <w:szCs w:val="22"/>
        </w:rPr>
      </w:pPr>
    </w:p>
    <w:p w14:paraId="37B725B2" w14:textId="77777777" w:rsidR="00242584" w:rsidRDefault="00242584" w:rsidP="00242584">
      <w:pPr>
        <w:pStyle w:val="Odstavecseseznamem"/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výklad učiva pro Vás dostatečně srozumitelný a názorný?</w:t>
      </w:r>
    </w:p>
    <w:p w14:paraId="082DF3E9" w14:textId="77777777" w:rsidR="00242584" w:rsidRDefault="00242584" w:rsidP="00242584">
      <w:pPr>
        <w:pStyle w:val="Odstavecseseznamem"/>
        <w:ind w:left="567"/>
        <w:rPr>
          <w:b/>
          <w:sz w:val="22"/>
          <w:szCs w:val="22"/>
        </w:rPr>
      </w:pPr>
    </w:p>
    <w:p w14:paraId="65F2E7BE" w14:textId="77777777" w:rsidR="00242584" w:rsidRDefault="00242584" w:rsidP="0024258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14:paraId="32B14369" w14:textId="77777777" w:rsidR="00242584" w:rsidRDefault="00242584" w:rsidP="00242584">
      <w:pPr>
        <w:pStyle w:val="Odstavecseseznamem"/>
        <w:ind w:left="567"/>
        <w:rPr>
          <w:sz w:val="22"/>
          <w:szCs w:val="22"/>
        </w:rPr>
      </w:pPr>
    </w:p>
    <w:p w14:paraId="5573CF63" w14:textId="77777777" w:rsidR="00242584" w:rsidRDefault="00242584" w:rsidP="0024258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14:paraId="56E7E44D" w14:textId="77777777" w:rsidR="00242584" w:rsidRDefault="00242584" w:rsidP="00242584">
      <w:pPr>
        <w:pStyle w:val="Odstavecseseznamem"/>
        <w:ind w:left="567"/>
        <w:rPr>
          <w:sz w:val="22"/>
          <w:szCs w:val="22"/>
        </w:rPr>
      </w:pPr>
    </w:p>
    <w:p w14:paraId="192E47ED" w14:textId="77777777" w:rsidR="00242584" w:rsidRDefault="00242584" w:rsidP="0024258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14:paraId="1F89FC6E" w14:textId="77777777" w:rsidR="00242584" w:rsidRDefault="00242584" w:rsidP="00242584">
      <w:pPr>
        <w:pStyle w:val="Odstavecseseznamem"/>
        <w:ind w:left="567"/>
        <w:rPr>
          <w:sz w:val="22"/>
          <w:szCs w:val="22"/>
        </w:rPr>
      </w:pPr>
    </w:p>
    <w:p w14:paraId="0BA5DDAF" w14:textId="77777777" w:rsidR="00242584" w:rsidRDefault="00242584" w:rsidP="0024258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14:paraId="75362E41" w14:textId="77777777" w:rsidR="00242584" w:rsidRDefault="00242584" w:rsidP="00242584">
      <w:pPr>
        <w:ind w:firstLine="567"/>
        <w:rPr>
          <w:sz w:val="22"/>
          <w:szCs w:val="22"/>
        </w:rPr>
      </w:pPr>
    </w:p>
    <w:p w14:paraId="3A996FD8" w14:textId="77777777" w:rsidR="00242584" w:rsidRDefault="00242584" w:rsidP="00242584">
      <w:pPr>
        <w:pStyle w:val="Odstavecseseznamem"/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Která témata byla nejvíce zajímavá?</w:t>
      </w:r>
    </w:p>
    <w:p w14:paraId="2B64919A" w14:textId="77777777" w:rsidR="00242584" w:rsidRDefault="00242584" w:rsidP="00242584">
      <w:pPr>
        <w:rPr>
          <w:sz w:val="22"/>
          <w:szCs w:val="22"/>
        </w:rPr>
      </w:pPr>
    </w:p>
    <w:p w14:paraId="4C329C82" w14:textId="77777777" w:rsidR="00242584" w:rsidRDefault="00242584" w:rsidP="00242584">
      <w:pPr>
        <w:rPr>
          <w:sz w:val="22"/>
          <w:szCs w:val="22"/>
        </w:rPr>
      </w:pPr>
    </w:p>
    <w:p w14:paraId="4CAAFFB7" w14:textId="77777777" w:rsidR="00242584" w:rsidRDefault="00242584" w:rsidP="00242584">
      <w:pPr>
        <w:rPr>
          <w:sz w:val="22"/>
          <w:szCs w:val="22"/>
        </w:rPr>
      </w:pPr>
    </w:p>
    <w:p w14:paraId="5720FD2D" w14:textId="77777777" w:rsidR="00242584" w:rsidRDefault="00242584" w:rsidP="00242584">
      <w:pPr>
        <w:pStyle w:val="Odstavecseseznamem"/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Vyhovovala Vám organizace výuky?</w:t>
      </w:r>
    </w:p>
    <w:p w14:paraId="279D7E31" w14:textId="77777777" w:rsidR="00242584" w:rsidRDefault="00242584" w:rsidP="00242584">
      <w:pPr>
        <w:pStyle w:val="Odstavecseseznamem"/>
        <w:ind w:left="567"/>
        <w:rPr>
          <w:b/>
          <w:sz w:val="22"/>
          <w:szCs w:val="22"/>
        </w:rPr>
      </w:pPr>
    </w:p>
    <w:p w14:paraId="5FFEE548" w14:textId="77777777" w:rsidR="00242584" w:rsidRDefault="00242584" w:rsidP="0024258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14:paraId="50AEDFEF" w14:textId="77777777" w:rsidR="00242584" w:rsidRDefault="00242584" w:rsidP="00242584">
      <w:pPr>
        <w:pStyle w:val="Odstavecseseznamem"/>
        <w:ind w:left="567"/>
        <w:rPr>
          <w:sz w:val="22"/>
          <w:szCs w:val="22"/>
        </w:rPr>
      </w:pPr>
    </w:p>
    <w:p w14:paraId="5FD1B96D" w14:textId="77777777" w:rsidR="00242584" w:rsidRDefault="00242584" w:rsidP="0024258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14:paraId="0BC37021" w14:textId="77777777" w:rsidR="00242584" w:rsidRDefault="00242584" w:rsidP="00242584">
      <w:pPr>
        <w:pStyle w:val="Odstavecseseznamem"/>
        <w:ind w:left="567"/>
        <w:rPr>
          <w:sz w:val="22"/>
          <w:szCs w:val="22"/>
        </w:rPr>
      </w:pPr>
    </w:p>
    <w:p w14:paraId="63B15A2F" w14:textId="77777777" w:rsidR="00242584" w:rsidRDefault="00242584" w:rsidP="0024258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14:paraId="25DD9FC2" w14:textId="77777777" w:rsidR="00242584" w:rsidRDefault="00242584" w:rsidP="00242584">
      <w:pPr>
        <w:pStyle w:val="Odstavecseseznamem"/>
        <w:ind w:left="567"/>
        <w:rPr>
          <w:sz w:val="22"/>
          <w:szCs w:val="22"/>
        </w:rPr>
      </w:pPr>
    </w:p>
    <w:p w14:paraId="4246916B" w14:textId="77777777" w:rsidR="00242584" w:rsidRDefault="00242584" w:rsidP="0024258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14:paraId="28459BB3" w14:textId="77777777" w:rsidR="00242584" w:rsidRDefault="00242584" w:rsidP="00242584">
      <w:pPr>
        <w:rPr>
          <w:sz w:val="22"/>
          <w:szCs w:val="22"/>
        </w:rPr>
      </w:pPr>
    </w:p>
    <w:p w14:paraId="1172F61A" w14:textId="77777777" w:rsidR="00242584" w:rsidRDefault="00242584" w:rsidP="00242584">
      <w:pPr>
        <w:pStyle w:val="Odstavecseseznamem"/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Co byste v programu a ve výuce zlepšil/-a?</w:t>
      </w:r>
    </w:p>
    <w:p w14:paraId="0257EF48" w14:textId="77777777" w:rsidR="00242584" w:rsidRDefault="00242584" w:rsidP="00242584">
      <w:pPr>
        <w:rPr>
          <w:sz w:val="22"/>
          <w:szCs w:val="22"/>
        </w:rPr>
      </w:pPr>
    </w:p>
    <w:p w14:paraId="02835A9A" w14:textId="77777777" w:rsidR="00242584" w:rsidRDefault="00242584" w:rsidP="00242584">
      <w:pPr>
        <w:rPr>
          <w:sz w:val="22"/>
          <w:szCs w:val="22"/>
        </w:rPr>
      </w:pPr>
    </w:p>
    <w:p w14:paraId="04377754" w14:textId="77777777" w:rsidR="00242584" w:rsidRDefault="00242584" w:rsidP="00242584">
      <w:pPr>
        <w:pStyle w:val="Odstavecseseznamem"/>
        <w:numPr>
          <w:ilvl w:val="0"/>
          <w:numId w:val="4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Celkové hodnocení programu</w:t>
      </w:r>
      <w:r>
        <w:rPr>
          <w:sz w:val="22"/>
          <w:szCs w:val="22"/>
        </w:rPr>
        <w:t xml:space="preserve"> (stupnice známek jako ve škole 1 - 5):</w:t>
      </w:r>
    </w:p>
    <w:p w14:paraId="5EE99086" w14:textId="77777777" w:rsidR="00242584" w:rsidRDefault="00242584" w:rsidP="00242584">
      <w:pPr>
        <w:rPr>
          <w:sz w:val="22"/>
          <w:szCs w:val="22"/>
        </w:rPr>
      </w:pPr>
    </w:p>
    <w:p w14:paraId="415A540A" w14:textId="77777777" w:rsidR="00242584" w:rsidRDefault="00242584" w:rsidP="00242584">
      <w:pPr>
        <w:rPr>
          <w:b/>
          <w:sz w:val="22"/>
          <w:szCs w:val="22"/>
        </w:rPr>
      </w:pPr>
    </w:p>
    <w:p w14:paraId="4156CAD1" w14:textId="77777777" w:rsidR="00242584" w:rsidRDefault="00242584" w:rsidP="00242584">
      <w:pPr>
        <w:rPr>
          <w:b/>
          <w:sz w:val="22"/>
          <w:szCs w:val="22"/>
        </w:rPr>
      </w:pPr>
    </w:p>
    <w:p w14:paraId="39AF7CD5" w14:textId="77777777" w:rsidR="00242584" w:rsidRDefault="00242584" w:rsidP="0024258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Vaše další komentáře a připomínky. </w:t>
      </w:r>
      <w:r>
        <w:rPr>
          <w:sz w:val="22"/>
          <w:szCs w:val="22"/>
        </w:rPr>
        <w:t>Zejména k označení Spíše ne, Ne.</w:t>
      </w:r>
    </w:p>
    <w:p w14:paraId="52593966" w14:textId="77777777" w:rsidR="00954A56" w:rsidRDefault="00954A56" w:rsidP="00954A56">
      <w:pPr>
        <w:rPr>
          <w:sz w:val="22"/>
          <w:szCs w:val="22"/>
        </w:rPr>
      </w:pPr>
    </w:p>
    <w:p w14:paraId="43FBF1AB" w14:textId="77777777" w:rsidR="00954A56" w:rsidRDefault="00954A56" w:rsidP="00954A56">
      <w:pPr>
        <w:rPr>
          <w:sz w:val="22"/>
          <w:szCs w:val="22"/>
        </w:rPr>
      </w:pPr>
    </w:p>
    <w:p w14:paraId="0430137F" w14:textId="77777777" w:rsidR="00954A56" w:rsidRPr="00782C25" w:rsidRDefault="00954A56" w:rsidP="00954A56">
      <w:pPr>
        <w:rPr>
          <w:sz w:val="22"/>
          <w:szCs w:val="22"/>
          <w:highlight w:val="cyan"/>
        </w:rPr>
      </w:pPr>
    </w:p>
    <w:sectPr w:rsidR="00954A56" w:rsidRPr="00782C25" w:rsidSect="006461E8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55C14" w14:textId="77777777" w:rsidR="00A21BFD" w:rsidRDefault="00A21BFD">
      <w:r>
        <w:separator/>
      </w:r>
    </w:p>
  </w:endnote>
  <w:endnote w:type="continuationSeparator" w:id="0">
    <w:p w14:paraId="090D9574" w14:textId="77777777" w:rsidR="00A21BFD" w:rsidRDefault="00A2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1C3FD" w14:textId="77777777" w:rsidR="00242584" w:rsidRDefault="00242584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08A04B" w14:textId="77777777" w:rsidR="00242584" w:rsidRDefault="002425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06989" w14:textId="77777777" w:rsidR="00242584" w:rsidRPr="00862358" w:rsidRDefault="00242584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AF2A67">
      <w:rPr>
        <w:rStyle w:val="slostrnky"/>
        <w:rFonts w:cs="Arial"/>
        <w:noProof/>
        <w:sz w:val="22"/>
        <w:szCs w:val="22"/>
      </w:rPr>
      <w:t>5</w:t>
    </w:r>
    <w:r w:rsidRPr="00862358">
      <w:rPr>
        <w:rStyle w:val="slostrnky"/>
        <w:rFonts w:cs="Arial"/>
        <w:sz w:val="22"/>
        <w:szCs w:val="22"/>
      </w:rPr>
      <w:fldChar w:fldCharType="end"/>
    </w:r>
  </w:p>
  <w:p w14:paraId="158D705C" w14:textId="77777777" w:rsidR="00242584" w:rsidRDefault="002425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FC32D" w14:textId="77777777" w:rsidR="00A21BFD" w:rsidRDefault="00A21BFD">
      <w:r>
        <w:separator/>
      </w:r>
    </w:p>
  </w:footnote>
  <w:footnote w:type="continuationSeparator" w:id="0">
    <w:p w14:paraId="291336D9" w14:textId="77777777" w:rsidR="00A21BFD" w:rsidRDefault="00A21BFD">
      <w:r>
        <w:continuationSeparator/>
      </w:r>
    </w:p>
  </w:footnote>
  <w:footnote w:id="1">
    <w:p w14:paraId="4225B06D" w14:textId="77777777" w:rsidR="00242584" w:rsidRPr="008C2001" w:rsidRDefault="00242584">
      <w:pPr>
        <w:pStyle w:val="Textpoznpodarou"/>
        <w:rPr>
          <w:sz w:val="18"/>
          <w:szCs w:val="18"/>
        </w:rPr>
      </w:pPr>
      <w:r w:rsidRPr="008C2001">
        <w:rPr>
          <w:rStyle w:val="Znakapoznpodarou"/>
          <w:sz w:val="18"/>
          <w:szCs w:val="18"/>
        </w:rPr>
        <w:footnoteRef/>
      </w:r>
      <w:r w:rsidRPr="008C2001">
        <w:rPr>
          <w:sz w:val="18"/>
          <w:szCs w:val="18"/>
        </w:rPr>
        <w:t xml:space="preserve"> </w:t>
      </w:r>
      <w:r w:rsidRPr="00E845C9">
        <w:rPr>
          <w:sz w:val="18"/>
          <w:szCs w:val="18"/>
        </w:rPr>
        <w:t>Zvolte a vyplňte jeden ze vzorů. Dvoustránkový</w:t>
      </w:r>
      <w:r w:rsidRPr="008C2001">
        <w:rPr>
          <w:sz w:val="18"/>
          <w:szCs w:val="18"/>
        </w:rPr>
        <w:t xml:space="preserve"> vzor pro profesní kvalifikace je ke stažení na </w:t>
      </w:r>
      <w:hyperlink r:id="rId1" w:history="1">
        <w:r w:rsidRPr="008C2001">
          <w:rPr>
            <w:rStyle w:val="Hypertextovodkaz"/>
            <w:sz w:val="18"/>
            <w:szCs w:val="18"/>
          </w:rPr>
          <w:t>www.msmt.cz/vzdelavani</w:t>
        </w:r>
      </w:hyperlink>
      <w:r w:rsidRPr="008C2001">
        <w:rPr>
          <w:rStyle w:val="Siln"/>
          <w:b w:val="0"/>
          <w:sz w:val="18"/>
          <w:szCs w:val="18"/>
        </w:rPr>
        <w:t xml:space="preserve"> - další vzdělávání.</w:t>
      </w:r>
    </w:p>
  </w:footnote>
  <w:footnote w:id="2">
    <w:p w14:paraId="3AEE1B77" w14:textId="77777777" w:rsidR="00242584" w:rsidRDefault="00242584" w:rsidP="008C2001">
      <w:pPr>
        <w:rPr>
          <w:sz w:val="18"/>
          <w:szCs w:val="18"/>
        </w:rPr>
      </w:pPr>
      <w:r>
        <w:rPr>
          <w:rStyle w:val="Znakapoznpodarou"/>
        </w:rPr>
        <w:sym w:font="Symbol" w:char="002A"/>
      </w:r>
      <w:r>
        <w:t xml:space="preserve"> </w:t>
      </w:r>
      <w:r>
        <w:rPr>
          <w:sz w:val="18"/>
          <w:szCs w:val="18"/>
        </w:rPr>
        <w:t xml:space="preserve">Nehodící se vypustí. </w:t>
      </w:r>
    </w:p>
    <w:p w14:paraId="5BA08436" w14:textId="77777777" w:rsidR="00242584" w:rsidRDefault="00242584" w:rsidP="008C2001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D5379" w14:textId="77777777" w:rsidR="00242584" w:rsidRPr="001537FC" w:rsidRDefault="00242584" w:rsidP="001537FC">
    <w:pPr>
      <w:pStyle w:val="Zhlav"/>
      <w:jc w:val="right"/>
      <w:rPr>
        <w:b/>
        <w:bCs/>
        <w:color w:val="808080"/>
        <w:sz w:val="24"/>
      </w:rPr>
    </w:pPr>
    <w:r>
      <w:rPr>
        <w:b/>
        <w:bCs/>
        <w:color w:val="808080"/>
        <w:sz w:val="24"/>
      </w:rPr>
      <w:t>Název rekvalifikačního programu (kód)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61C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681B09"/>
    <w:multiLevelType w:val="hybridMultilevel"/>
    <w:tmpl w:val="800EF8AA"/>
    <w:lvl w:ilvl="0" w:tplc="4D82F6D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0A86"/>
    <w:multiLevelType w:val="hybridMultilevel"/>
    <w:tmpl w:val="F5209014"/>
    <w:lvl w:ilvl="0" w:tplc="8034F1E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140C9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9B027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5E679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B9714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0906E3"/>
    <w:multiLevelType w:val="hybridMultilevel"/>
    <w:tmpl w:val="CAE0ADE4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1B37F8A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93C5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CCE11B5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FD3217"/>
    <w:multiLevelType w:val="hybridMultilevel"/>
    <w:tmpl w:val="4928ECDC"/>
    <w:lvl w:ilvl="0" w:tplc="38B031B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A568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F683EDA"/>
    <w:multiLevelType w:val="hybridMultilevel"/>
    <w:tmpl w:val="43243A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12554"/>
    <w:multiLevelType w:val="hybridMultilevel"/>
    <w:tmpl w:val="A32AFD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E1BA2"/>
    <w:multiLevelType w:val="hybridMultilevel"/>
    <w:tmpl w:val="9CC6CC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53DF4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2B1C4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05294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942CC5"/>
    <w:multiLevelType w:val="hybridMultilevel"/>
    <w:tmpl w:val="779E6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679DA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AB14D3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D1A442D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D424E05"/>
    <w:multiLevelType w:val="hybridMultilevel"/>
    <w:tmpl w:val="96142A0C"/>
    <w:lvl w:ilvl="0" w:tplc="3AA8B1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2452E"/>
    <w:multiLevelType w:val="hybridMultilevel"/>
    <w:tmpl w:val="4A02A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D536F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277B32"/>
    <w:multiLevelType w:val="hybridMultilevel"/>
    <w:tmpl w:val="F99C978A"/>
    <w:lvl w:ilvl="0" w:tplc="3AA8B1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D325F"/>
    <w:multiLevelType w:val="hybridMultilevel"/>
    <w:tmpl w:val="6FF0E9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C4943"/>
    <w:multiLevelType w:val="hybridMultilevel"/>
    <w:tmpl w:val="BE4AA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03858"/>
    <w:multiLevelType w:val="hybridMultilevel"/>
    <w:tmpl w:val="D488F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E647F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275F0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DE475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6"/>
  </w:num>
  <w:num w:numId="3">
    <w:abstractNumId w:val="17"/>
  </w:num>
  <w:num w:numId="4">
    <w:abstractNumId w:val="12"/>
  </w:num>
  <w:num w:numId="5">
    <w:abstractNumId w:val="19"/>
  </w:num>
  <w:num w:numId="6">
    <w:abstractNumId w:val="8"/>
  </w:num>
  <w:num w:numId="7">
    <w:abstractNumId w:val="6"/>
  </w:num>
  <w:num w:numId="8">
    <w:abstractNumId w:val="7"/>
  </w:num>
  <w:num w:numId="9">
    <w:abstractNumId w:val="41"/>
  </w:num>
  <w:num w:numId="10">
    <w:abstractNumId w:val="14"/>
  </w:num>
  <w:num w:numId="11">
    <w:abstractNumId w:val="25"/>
  </w:num>
  <w:num w:numId="12">
    <w:abstractNumId w:val="1"/>
  </w:num>
  <w:num w:numId="13">
    <w:abstractNumId w:val="27"/>
  </w:num>
  <w:num w:numId="14">
    <w:abstractNumId w:val="33"/>
  </w:num>
  <w:num w:numId="15">
    <w:abstractNumId w:val="24"/>
  </w:num>
  <w:num w:numId="16">
    <w:abstractNumId w:val="28"/>
  </w:num>
  <w:num w:numId="17">
    <w:abstractNumId w:val="34"/>
  </w:num>
  <w:num w:numId="18">
    <w:abstractNumId w:val="43"/>
  </w:num>
  <w:num w:numId="19">
    <w:abstractNumId w:val="10"/>
  </w:num>
  <w:num w:numId="20">
    <w:abstractNumId w:val="29"/>
  </w:num>
  <w:num w:numId="21">
    <w:abstractNumId w:val="15"/>
  </w:num>
  <w:num w:numId="22">
    <w:abstractNumId w:val="42"/>
  </w:num>
  <w:num w:numId="23">
    <w:abstractNumId w:val="21"/>
  </w:num>
  <w:num w:numId="24">
    <w:abstractNumId w:val="5"/>
  </w:num>
  <w:num w:numId="25">
    <w:abstractNumId w:val="0"/>
  </w:num>
  <w:num w:numId="26">
    <w:abstractNumId w:val="18"/>
  </w:num>
  <w:num w:numId="27">
    <w:abstractNumId w:val="30"/>
  </w:num>
  <w:num w:numId="28">
    <w:abstractNumId w:val="9"/>
  </w:num>
  <w:num w:numId="29">
    <w:abstractNumId w:val="32"/>
  </w:num>
  <w:num w:numId="30">
    <w:abstractNumId w:val="4"/>
  </w:num>
  <w:num w:numId="31">
    <w:abstractNumId w:val="39"/>
  </w:num>
  <w:num w:numId="32">
    <w:abstractNumId w:val="38"/>
  </w:num>
  <w:num w:numId="33">
    <w:abstractNumId w:val="3"/>
  </w:num>
  <w:num w:numId="34">
    <w:abstractNumId w:val="13"/>
  </w:num>
  <w:num w:numId="35">
    <w:abstractNumId w:val="2"/>
  </w:num>
  <w:num w:numId="36">
    <w:abstractNumId w:val="37"/>
  </w:num>
  <w:num w:numId="37">
    <w:abstractNumId w:val="20"/>
  </w:num>
  <w:num w:numId="38">
    <w:abstractNumId w:val="22"/>
  </w:num>
  <w:num w:numId="39">
    <w:abstractNumId w:val="26"/>
  </w:num>
  <w:num w:numId="40">
    <w:abstractNumId w:val="31"/>
  </w:num>
  <w:num w:numId="41">
    <w:abstractNumId w:val="40"/>
  </w:num>
  <w:num w:numId="42">
    <w:abstractNumId w:val="11"/>
  </w:num>
  <w:num w:numId="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C9"/>
    <w:rsid w:val="00001608"/>
    <w:rsid w:val="000032F5"/>
    <w:rsid w:val="00006951"/>
    <w:rsid w:val="00013BCA"/>
    <w:rsid w:val="00056A8D"/>
    <w:rsid w:val="00070C66"/>
    <w:rsid w:val="00084C83"/>
    <w:rsid w:val="00091EC3"/>
    <w:rsid w:val="000D15E6"/>
    <w:rsid w:val="000E3655"/>
    <w:rsid w:val="000E7638"/>
    <w:rsid w:val="000F2C88"/>
    <w:rsid w:val="0010096F"/>
    <w:rsid w:val="00100F64"/>
    <w:rsid w:val="00101D2D"/>
    <w:rsid w:val="0012288D"/>
    <w:rsid w:val="001266C4"/>
    <w:rsid w:val="00130AE9"/>
    <w:rsid w:val="0013360F"/>
    <w:rsid w:val="00137154"/>
    <w:rsid w:val="0014295B"/>
    <w:rsid w:val="001445F1"/>
    <w:rsid w:val="00145106"/>
    <w:rsid w:val="00146415"/>
    <w:rsid w:val="00150522"/>
    <w:rsid w:val="001537FC"/>
    <w:rsid w:val="00153D3E"/>
    <w:rsid w:val="00163AA7"/>
    <w:rsid w:val="001833D3"/>
    <w:rsid w:val="001903C6"/>
    <w:rsid w:val="0019472B"/>
    <w:rsid w:val="00197B2D"/>
    <w:rsid w:val="001A440D"/>
    <w:rsid w:val="001A488C"/>
    <w:rsid w:val="001A50B7"/>
    <w:rsid w:val="001B1E32"/>
    <w:rsid w:val="001C7651"/>
    <w:rsid w:val="001D469C"/>
    <w:rsid w:val="001E36A0"/>
    <w:rsid w:val="00202841"/>
    <w:rsid w:val="00213552"/>
    <w:rsid w:val="00215964"/>
    <w:rsid w:val="00223D07"/>
    <w:rsid w:val="002259F1"/>
    <w:rsid w:val="00230701"/>
    <w:rsid w:val="00242584"/>
    <w:rsid w:val="00243A97"/>
    <w:rsid w:val="0025097E"/>
    <w:rsid w:val="00250D4A"/>
    <w:rsid w:val="00257339"/>
    <w:rsid w:val="0027546A"/>
    <w:rsid w:val="00275C93"/>
    <w:rsid w:val="002770B4"/>
    <w:rsid w:val="00277E9B"/>
    <w:rsid w:val="0029050D"/>
    <w:rsid w:val="002A59B4"/>
    <w:rsid w:val="002C07A5"/>
    <w:rsid w:val="002E1633"/>
    <w:rsid w:val="002F3455"/>
    <w:rsid w:val="00301CC1"/>
    <w:rsid w:val="0031106E"/>
    <w:rsid w:val="003131AF"/>
    <w:rsid w:val="0031421D"/>
    <w:rsid w:val="003170BA"/>
    <w:rsid w:val="00320F84"/>
    <w:rsid w:val="00321A5E"/>
    <w:rsid w:val="00336F1A"/>
    <w:rsid w:val="00341201"/>
    <w:rsid w:val="00342D9B"/>
    <w:rsid w:val="00360EE2"/>
    <w:rsid w:val="00360F90"/>
    <w:rsid w:val="00384DE8"/>
    <w:rsid w:val="003862D7"/>
    <w:rsid w:val="00387ECC"/>
    <w:rsid w:val="00393819"/>
    <w:rsid w:val="003A70AA"/>
    <w:rsid w:val="003B052A"/>
    <w:rsid w:val="003B43CB"/>
    <w:rsid w:val="003C075B"/>
    <w:rsid w:val="003C3BB2"/>
    <w:rsid w:val="003D12F6"/>
    <w:rsid w:val="003E2294"/>
    <w:rsid w:val="003E2A22"/>
    <w:rsid w:val="003E4453"/>
    <w:rsid w:val="003F38CE"/>
    <w:rsid w:val="0040233C"/>
    <w:rsid w:val="00403D34"/>
    <w:rsid w:val="00404DF2"/>
    <w:rsid w:val="004060E2"/>
    <w:rsid w:val="00413F1A"/>
    <w:rsid w:val="004155E1"/>
    <w:rsid w:val="00427C5B"/>
    <w:rsid w:val="0043664B"/>
    <w:rsid w:val="0044205E"/>
    <w:rsid w:val="00446AF9"/>
    <w:rsid w:val="00447925"/>
    <w:rsid w:val="004562BA"/>
    <w:rsid w:val="00463EEB"/>
    <w:rsid w:val="0047317A"/>
    <w:rsid w:val="0048425D"/>
    <w:rsid w:val="004A5799"/>
    <w:rsid w:val="004B581A"/>
    <w:rsid w:val="004C1B3B"/>
    <w:rsid w:val="004C47FE"/>
    <w:rsid w:val="004C666A"/>
    <w:rsid w:val="004E08E6"/>
    <w:rsid w:val="004E0F26"/>
    <w:rsid w:val="004E449D"/>
    <w:rsid w:val="004F21D5"/>
    <w:rsid w:val="004F28EE"/>
    <w:rsid w:val="004F55A1"/>
    <w:rsid w:val="00500858"/>
    <w:rsid w:val="00510801"/>
    <w:rsid w:val="00513D99"/>
    <w:rsid w:val="00530C9D"/>
    <w:rsid w:val="00531ABD"/>
    <w:rsid w:val="005325BB"/>
    <w:rsid w:val="005425AB"/>
    <w:rsid w:val="005458F1"/>
    <w:rsid w:val="00547B66"/>
    <w:rsid w:val="0055275E"/>
    <w:rsid w:val="00552A80"/>
    <w:rsid w:val="005559C5"/>
    <w:rsid w:val="00557ADA"/>
    <w:rsid w:val="00560C7F"/>
    <w:rsid w:val="00567091"/>
    <w:rsid w:val="005A6DFF"/>
    <w:rsid w:val="005B3945"/>
    <w:rsid w:val="005B5530"/>
    <w:rsid w:val="005B5BDC"/>
    <w:rsid w:val="005C2924"/>
    <w:rsid w:val="005D665D"/>
    <w:rsid w:val="005D7A03"/>
    <w:rsid w:val="005E177E"/>
    <w:rsid w:val="005E4DBB"/>
    <w:rsid w:val="005F4FDA"/>
    <w:rsid w:val="005F6003"/>
    <w:rsid w:val="00605F60"/>
    <w:rsid w:val="00614329"/>
    <w:rsid w:val="006145FB"/>
    <w:rsid w:val="0061625E"/>
    <w:rsid w:val="00616F0E"/>
    <w:rsid w:val="006213DF"/>
    <w:rsid w:val="00622750"/>
    <w:rsid w:val="006322C8"/>
    <w:rsid w:val="006454C6"/>
    <w:rsid w:val="00645C99"/>
    <w:rsid w:val="006461E8"/>
    <w:rsid w:val="00653CA0"/>
    <w:rsid w:val="0066240E"/>
    <w:rsid w:val="00662CF8"/>
    <w:rsid w:val="0067042F"/>
    <w:rsid w:val="0067151B"/>
    <w:rsid w:val="00675613"/>
    <w:rsid w:val="00681B5F"/>
    <w:rsid w:val="00682641"/>
    <w:rsid w:val="006A3348"/>
    <w:rsid w:val="006B71E2"/>
    <w:rsid w:val="006D18E1"/>
    <w:rsid w:val="006D5235"/>
    <w:rsid w:val="006D5F69"/>
    <w:rsid w:val="006F4453"/>
    <w:rsid w:val="006F4538"/>
    <w:rsid w:val="006F45A4"/>
    <w:rsid w:val="00700B71"/>
    <w:rsid w:val="007149AA"/>
    <w:rsid w:val="007173B6"/>
    <w:rsid w:val="0072130D"/>
    <w:rsid w:val="00723B40"/>
    <w:rsid w:val="007248AE"/>
    <w:rsid w:val="0072522F"/>
    <w:rsid w:val="00734D92"/>
    <w:rsid w:val="007374B3"/>
    <w:rsid w:val="00762F61"/>
    <w:rsid w:val="00776A84"/>
    <w:rsid w:val="00782C25"/>
    <w:rsid w:val="00784E9B"/>
    <w:rsid w:val="00794425"/>
    <w:rsid w:val="0079714F"/>
    <w:rsid w:val="007A5162"/>
    <w:rsid w:val="007C4A14"/>
    <w:rsid w:val="007C6D76"/>
    <w:rsid w:val="007D1DF8"/>
    <w:rsid w:val="007D36FC"/>
    <w:rsid w:val="007D6B1E"/>
    <w:rsid w:val="007E3584"/>
    <w:rsid w:val="007F400F"/>
    <w:rsid w:val="0080073E"/>
    <w:rsid w:val="00800D7B"/>
    <w:rsid w:val="00816EC6"/>
    <w:rsid w:val="0081725D"/>
    <w:rsid w:val="0082524E"/>
    <w:rsid w:val="00825DFA"/>
    <w:rsid w:val="00835816"/>
    <w:rsid w:val="00837257"/>
    <w:rsid w:val="008425A0"/>
    <w:rsid w:val="00847255"/>
    <w:rsid w:val="0085004D"/>
    <w:rsid w:val="00852FB4"/>
    <w:rsid w:val="00862358"/>
    <w:rsid w:val="00876BDA"/>
    <w:rsid w:val="00881312"/>
    <w:rsid w:val="00885679"/>
    <w:rsid w:val="00892625"/>
    <w:rsid w:val="008A0794"/>
    <w:rsid w:val="008A3248"/>
    <w:rsid w:val="008A5A3A"/>
    <w:rsid w:val="008A5C42"/>
    <w:rsid w:val="008B07E2"/>
    <w:rsid w:val="008B20F8"/>
    <w:rsid w:val="008C2001"/>
    <w:rsid w:val="008C64D5"/>
    <w:rsid w:val="008D3CB3"/>
    <w:rsid w:val="008E0D55"/>
    <w:rsid w:val="008E6C29"/>
    <w:rsid w:val="008E75A5"/>
    <w:rsid w:val="008F18D0"/>
    <w:rsid w:val="008F5834"/>
    <w:rsid w:val="008F7E6F"/>
    <w:rsid w:val="00902EEE"/>
    <w:rsid w:val="0090564F"/>
    <w:rsid w:val="00905703"/>
    <w:rsid w:val="00912453"/>
    <w:rsid w:val="00913F7E"/>
    <w:rsid w:val="00917D13"/>
    <w:rsid w:val="00932FBF"/>
    <w:rsid w:val="00941D79"/>
    <w:rsid w:val="0095369C"/>
    <w:rsid w:val="00954757"/>
    <w:rsid w:val="00954A56"/>
    <w:rsid w:val="00954C23"/>
    <w:rsid w:val="00974A72"/>
    <w:rsid w:val="00975123"/>
    <w:rsid w:val="00977B3D"/>
    <w:rsid w:val="009878EA"/>
    <w:rsid w:val="00994788"/>
    <w:rsid w:val="009A39F5"/>
    <w:rsid w:val="009A7B8D"/>
    <w:rsid w:val="009B4400"/>
    <w:rsid w:val="009C5276"/>
    <w:rsid w:val="009D7920"/>
    <w:rsid w:val="009E2041"/>
    <w:rsid w:val="009E3EEF"/>
    <w:rsid w:val="009E43E3"/>
    <w:rsid w:val="009E63FD"/>
    <w:rsid w:val="00A02AA3"/>
    <w:rsid w:val="00A21BFD"/>
    <w:rsid w:val="00A24219"/>
    <w:rsid w:val="00A273EA"/>
    <w:rsid w:val="00A31EA8"/>
    <w:rsid w:val="00A3707E"/>
    <w:rsid w:val="00A4227B"/>
    <w:rsid w:val="00A51938"/>
    <w:rsid w:val="00A51E9F"/>
    <w:rsid w:val="00A55C94"/>
    <w:rsid w:val="00A57939"/>
    <w:rsid w:val="00A61609"/>
    <w:rsid w:val="00A65B83"/>
    <w:rsid w:val="00A7306D"/>
    <w:rsid w:val="00A83F7B"/>
    <w:rsid w:val="00A8514B"/>
    <w:rsid w:val="00A92C05"/>
    <w:rsid w:val="00AA36D0"/>
    <w:rsid w:val="00AA5EEE"/>
    <w:rsid w:val="00AA78C4"/>
    <w:rsid w:val="00AB0204"/>
    <w:rsid w:val="00AB47F3"/>
    <w:rsid w:val="00AD2A1C"/>
    <w:rsid w:val="00AF2A67"/>
    <w:rsid w:val="00AF6AEC"/>
    <w:rsid w:val="00B01F34"/>
    <w:rsid w:val="00B02402"/>
    <w:rsid w:val="00B212FA"/>
    <w:rsid w:val="00B25813"/>
    <w:rsid w:val="00B34AF8"/>
    <w:rsid w:val="00B37645"/>
    <w:rsid w:val="00B4792A"/>
    <w:rsid w:val="00B60D1E"/>
    <w:rsid w:val="00B74689"/>
    <w:rsid w:val="00B86B1A"/>
    <w:rsid w:val="00B93DBF"/>
    <w:rsid w:val="00BA04CC"/>
    <w:rsid w:val="00BA254C"/>
    <w:rsid w:val="00BC1325"/>
    <w:rsid w:val="00BC3140"/>
    <w:rsid w:val="00BC6A7C"/>
    <w:rsid w:val="00BD4CB8"/>
    <w:rsid w:val="00BD74F3"/>
    <w:rsid w:val="00BD7936"/>
    <w:rsid w:val="00BE022A"/>
    <w:rsid w:val="00BE0AAC"/>
    <w:rsid w:val="00BE2596"/>
    <w:rsid w:val="00BE45DB"/>
    <w:rsid w:val="00BE61CC"/>
    <w:rsid w:val="00BF06E4"/>
    <w:rsid w:val="00BF1BA5"/>
    <w:rsid w:val="00C03DB1"/>
    <w:rsid w:val="00C05E19"/>
    <w:rsid w:val="00C11577"/>
    <w:rsid w:val="00C15DF1"/>
    <w:rsid w:val="00C32309"/>
    <w:rsid w:val="00C458ED"/>
    <w:rsid w:val="00C45D70"/>
    <w:rsid w:val="00C55E95"/>
    <w:rsid w:val="00C660CC"/>
    <w:rsid w:val="00C71C40"/>
    <w:rsid w:val="00C7207B"/>
    <w:rsid w:val="00C807EB"/>
    <w:rsid w:val="00C8118B"/>
    <w:rsid w:val="00C816A8"/>
    <w:rsid w:val="00C97D62"/>
    <w:rsid w:val="00CA1E55"/>
    <w:rsid w:val="00CB0EB2"/>
    <w:rsid w:val="00CB21B1"/>
    <w:rsid w:val="00CB6C99"/>
    <w:rsid w:val="00CE152B"/>
    <w:rsid w:val="00CF30D5"/>
    <w:rsid w:val="00D072C8"/>
    <w:rsid w:val="00D2612E"/>
    <w:rsid w:val="00D33585"/>
    <w:rsid w:val="00D34054"/>
    <w:rsid w:val="00D55E8B"/>
    <w:rsid w:val="00D565E7"/>
    <w:rsid w:val="00D66F7D"/>
    <w:rsid w:val="00D812BD"/>
    <w:rsid w:val="00D834DF"/>
    <w:rsid w:val="00D83942"/>
    <w:rsid w:val="00D94FA3"/>
    <w:rsid w:val="00D95753"/>
    <w:rsid w:val="00DA41E5"/>
    <w:rsid w:val="00DA4283"/>
    <w:rsid w:val="00DB7A3B"/>
    <w:rsid w:val="00DC0C95"/>
    <w:rsid w:val="00DC5A71"/>
    <w:rsid w:val="00DD5A09"/>
    <w:rsid w:val="00DD65FC"/>
    <w:rsid w:val="00DE04E0"/>
    <w:rsid w:val="00DF727A"/>
    <w:rsid w:val="00E00C78"/>
    <w:rsid w:val="00E052F6"/>
    <w:rsid w:val="00E1412F"/>
    <w:rsid w:val="00E14B39"/>
    <w:rsid w:val="00E15DDB"/>
    <w:rsid w:val="00E20991"/>
    <w:rsid w:val="00E3046C"/>
    <w:rsid w:val="00E3249D"/>
    <w:rsid w:val="00E35027"/>
    <w:rsid w:val="00E41661"/>
    <w:rsid w:val="00E42D50"/>
    <w:rsid w:val="00E443B6"/>
    <w:rsid w:val="00E52895"/>
    <w:rsid w:val="00E6160E"/>
    <w:rsid w:val="00E718E0"/>
    <w:rsid w:val="00E845C9"/>
    <w:rsid w:val="00EA16A4"/>
    <w:rsid w:val="00EC5CBE"/>
    <w:rsid w:val="00EC73C9"/>
    <w:rsid w:val="00ED78BD"/>
    <w:rsid w:val="00EE4F92"/>
    <w:rsid w:val="00EF2F06"/>
    <w:rsid w:val="00F0389B"/>
    <w:rsid w:val="00F278C2"/>
    <w:rsid w:val="00F31EAB"/>
    <w:rsid w:val="00F432BE"/>
    <w:rsid w:val="00F478FE"/>
    <w:rsid w:val="00F52EE8"/>
    <w:rsid w:val="00F63741"/>
    <w:rsid w:val="00F65058"/>
    <w:rsid w:val="00F67ABD"/>
    <w:rsid w:val="00F737F7"/>
    <w:rsid w:val="00F77A14"/>
    <w:rsid w:val="00F82AD7"/>
    <w:rsid w:val="00F84D6B"/>
    <w:rsid w:val="00F951BD"/>
    <w:rsid w:val="00FB394C"/>
    <w:rsid w:val="00FB404B"/>
    <w:rsid w:val="00FC2E4E"/>
    <w:rsid w:val="00FD67E6"/>
    <w:rsid w:val="00FD6BED"/>
    <w:rsid w:val="00FE4008"/>
    <w:rsid w:val="00FE5E1D"/>
    <w:rsid w:val="00FE6619"/>
    <w:rsid w:val="00FF2823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4:docId w14:val="591DB737"/>
  <w15:docId w15:val="{B7185F71-9BCB-4252-BE41-3EC75713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727A"/>
  </w:style>
  <w:style w:type="character" w:styleId="Siln">
    <w:name w:val="Strong"/>
    <w:uiPriority w:val="22"/>
    <w:qFormat/>
    <w:rsid w:val="00681B5F"/>
    <w:rPr>
      <w:b/>
      <w:bCs/>
    </w:rPr>
  </w:style>
  <w:style w:type="character" w:customStyle="1" w:styleId="Nadpis1Char">
    <w:name w:val="Nadpis 1 Char"/>
    <w:link w:val="Nadpis1"/>
    <w:rsid w:val="008C2001"/>
    <w:rPr>
      <w:rFonts w:cs="Arial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20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2001"/>
  </w:style>
  <w:style w:type="character" w:styleId="Znakapoznpodarou">
    <w:name w:val="footnote reference"/>
    <w:uiPriority w:val="99"/>
    <w:semiHidden/>
    <w:unhideWhenUsed/>
    <w:rsid w:val="008C2001"/>
    <w:rPr>
      <w:vertAlign w:val="superscript"/>
    </w:rPr>
  </w:style>
  <w:style w:type="character" w:customStyle="1" w:styleId="h1a">
    <w:name w:val="h1a"/>
    <w:rsid w:val="00622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smt.cz/vzdelavan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niv3.nu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07C4F-DC53-4AFD-9B48-DA0A5F7F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33</Pages>
  <Words>6508</Words>
  <Characters>38398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44817</CharactersWithSpaces>
  <SharedDoc>false</SharedDoc>
  <HLinks>
    <vt:vector size="24" baseType="variant">
      <vt:variant>
        <vt:i4>1638404</vt:i4>
      </vt:variant>
      <vt:variant>
        <vt:i4>69</vt:i4>
      </vt:variant>
      <vt:variant>
        <vt:i4>0</vt:i4>
      </vt:variant>
      <vt:variant>
        <vt:i4>5</vt:i4>
      </vt:variant>
      <vt:variant>
        <vt:lpwstr>http://www.msmt.cz/vzdelavani</vt:lpwstr>
      </vt:variant>
      <vt:variant>
        <vt:lpwstr/>
      </vt:variant>
      <vt:variant>
        <vt:i4>3932230</vt:i4>
      </vt:variant>
      <vt:variant>
        <vt:i4>6</vt:i4>
      </vt:variant>
      <vt:variant>
        <vt:i4>0</vt:i4>
      </vt:variant>
      <vt:variant>
        <vt:i4>5</vt:i4>
      </vt:variant>
      <vt:variant>
        <vt:lpwstr>mailto:jana.kasparova@nuv.cz</vt:lpwstr>
      </vt:variant>
      <vt:variant>
        <vt:lpwstr/>
      </vt:variant>
      <vt:variant>
        <vt:i4>3932230</vt:i4>
      </vt:variant>
      <vt:variant>
        <vt:i4>3</vt:i4>
      </vt:variant>
      <vt:variant>
        <vt:i4>0</vt:i4>
      </vt:variant>
      <vt:variant>
        <vt:i4>5</vt:i4>
      </vt:variant>
      <vt:variant>
        <vt:lpwstr>mailto:jana.kasparova@nuv.cz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http://www.msmt.cz/vzdelavani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Kašparová Jana</cp:lastModifiedBy>
  <cp:revision>7</cp:revision>
  <cp:lastPrinted>2012-04-02T08:46:00Z</cp:lastPrinted>
  <dcterms:created xsi:type="dcterms:W3CDTF">2014-12-04T15:01:00Z</dcterms:created>
  <dcterms:modified xsi:type="dcterms:W3CDTF">2015-05-21T19:30:00Z</dcterms:modified>
</cp:coreProperties>
</file>